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88" w:rsidRPr="00076588" w:rsidRDefault="00076588" w:rsidP="0007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5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7658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"http://www.consultant.ru/document/cons_doc_LAW_34683/" </w:instrText>
      </w:r>
      <w:r w:rsidRPr="000765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76588">
        <w:rPr>
          <w:rFonts w:ascii="Arial" w:eastAsia="Times New Roman" w:hAnsi="Arial" w:cs="Arial"/>
          <w:b/>
          <w:bCs/>
          <w:color w:val="666699"/>
          <w:sz w:val="24"/>
          <w:szCs w:val="24"/>
          <w:shd w:val="clear" w:color="auto" w:fill="FFFFFF"/>
          <w:lang w:eastAsia="ru-RU"/>
        </w:rPr>
        <w:br/>
        <w:t>"Трудовой кодекс Российской Федерации" от 30.12.2001 N 197-ФЗ (ред. от 01.05.2017)</w:t>
      </w:r>
      <w:r w:rsidRPr="0007658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76588" w:rsidRPr="00076588" w:rsidRDefault="00076588" w:rsidP="00076588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1127"/>
      <w:bookmarkEnd w:id="0"/>
      <w:r w:rsidRPr="00076588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РФ, Статья 178. Выходные пособия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8844"/>
      </w:tblGrid>
      <w:tr w:rsidR="00076588" w:rsidRPr="00076588" w:rsidTr="00076588">
        <w:trPr>
          <w:trHeight w:val="300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076588" w:rsidRPr="00076588" w:rsidRDefault="00076588" w:rsidP="000765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076588" w:rsidRPr="00076588" w:rsidRDefault="00076588" w:rsidP="000765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Путеводители по кадровым вопросам и трудовым спорам. Вопросы применения ст. 178 ТК РФ</w:t>
            </w:r>
          </w:p>
        </w:tc>
      </w:tr>
    </w:tbl>
    <w:p w:rsidR="00076588" w:rsidRPr="00076588" w:rsidRDefault="00076588" w:rsidP="00076588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76588" w:rsidRPr="00076588" w:rsidRDefault="00076588" w:rsidP="00076588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076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076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076588" w:rsidRPr="00076588" w:rsidRDefault="00076588" w:rsidP="00076588">
      <w:pPr>
        <w:shd w:val="clear" w:color="auto" w:fill="F4F3F8"/>
        <w:spacing w:after="96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6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Дополнительные основания выплаты выходного пособия установлены в </w:t>
      </w:r>
      <w:hyperlink r:id="rId4" w:anchor="dst528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 84</w:t>
        </w:r>
      </w:hyperlink>
      <w:r w:rsidRPr="00076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ТК РФ. Особенности выплаты выходного пособия сезонным работникам и работникам Крайнего Севера предусмотрены </w:t>
      </w:r>
      <w:hyperlink r:id="rId5" w:anchor="dst101746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статьями 296</w:t>
        </w:r>
      </w:hyperlink>
      <w:r w:rsidRPr="00076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 </w:t>
      </w:r>
      <w:hyperlink r:id="rId6" w:anchor="dst1142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318</w:t>
        </w:r>
      </w:hyperlink>
      <w:r w:rsidRPr="00076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ТК РФ.</w:t>
      </w:r>
    </w:p>
    <w:p w:rsidR="00076588" w:rsidRPr="00076588" w:rsidRDefault="00076588" w:rsidP="0007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767"/>
      <w:bookmarkEnd w:id="1"/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расторжении трудового договора в связи с ликвидацией организации (пункт 1 части первой </w:t>
      </w:r>
      <w:hyperlink r:id="rId7" w:anchor="dst496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81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либо сокращением численности или штата работников организации (пункт 2 части первой </w:t>
      </w:r>
      <w:hyperlink r:id="rId8" w:anchor="dst497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81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 увольняемому работнику выплачивается выходное пособие в размере среднего месячного заработка, а также за ним сохраняется средний месячный заработок на период трудоустройства, но не свыше двух месяцев со дня увольнения (с зачетом выходного пособия).</w:t>
      </w:r>
    </w:p>
    <w:p w:rsidR="00076588" w:rsidRPr="00076588" w:rsidRDefault="00076588" w:rsidP="0007658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9" w:anchor="dst100859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076588" w:rsidRPr="00076588" w:rsidRDefault="00076588" w:rsidP="0007658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6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76588" w:rsidRPr="00076588" w:rsidRDefault="00076588" w:rsidP="0007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1129"/>
      <w:bookmarkEnd w:id="2"/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условии, если в двухнедельный срок после увольнения работник обратился в этот орган и не был им трудоустроен.</w:t>
      </w:r>
    </w:p>
    <w:p w:rsidR="00076588" w:rsidRPr="00076588" w:rsidRDefault="00076588" w:rsidP="0007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68"/>
      <w:bookmarkEnd w:id="3"/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Выходное пособие в размере двухнедельного среднего заработка выплачивается работнику при расторжении трудового договора в связи с:</w:t>
      </w:r>
    </w:p>
    <w:p w:rsidR="00076588" w:rsidRPr="00076588" w:rsidRDefault="00076588" w:rsidP="0007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769"/>
      <w:bookmarkEnd w:id="4"/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отказом работника от перевода на другую работу, необходимого ему в соответствии с медицинским заключением, выданным в </w:t>
      </w:r>
      <w:hyperlink r:id="rId10" w:anchor="dst100009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 (пункт 8 части первой </w:t>
      </w:r>
      <w:hyperlink r:id="rId11" w:anchor="dst484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77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Кодекса);</w:t>
      </w:r>
    </w:p>
    <w:p w:rsidR="00076588" w:rsidRPr="00076588" w:rsidRDefault="00076588" w:rsidP="0007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770"/>
      <w:bookmarkEnd w:id="5"/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призывом работника на военную службу или направлением его на заменяющую ее альтернативную гражданскую службу (пункт 1 части первой </w:t>
      </w:r>
      <w:hyperlink r:id="rId12" w:anchor="dst100619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83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Кодекса);</w:t>
      </w:r>
    </w:p>
    <w:p w:rsidR="00076588" w:rsidRPr="00076588" w:rsidRDefault="00076588" w:rsidP="0007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771"/>
      <w:bookmarkEnd w:id="6"/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восстановлением на работе работника, ранее выполнявшего эту работу (пункт 2 части первой </w:t>
      </w:r>
      <w:hyperlink r:id="rId13" w:anchor="dst100620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83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Кодекса);</w:t>
      </w:r>
    </w:p>
    <w:p w:rsidR="00076588" w:rsidRPr="00076588" w:rsidRDefault="00076588" w:rsidP="0007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772"/>
      <w:bookmarkEnd w:id="7"/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отказом работника от перевода на работу в другую местность вместе с работодателем (пункт 9 части первой </w:t>
      </w:r>
      <w:hyperlink r:id="rId14" w:anchor="dst485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77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Кодекса);</w:t>
      </w:r>
    </w:p>
    <w:p w:rsidR="00076588" w:rsidRPr="00076588" w:rsidRDefault="00076588" w:rsidP="0007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773"/>
      <w:bookmarkEnd w:id="8"/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признанием работника полностью неспособным к трудовой деятельности в соответствии с медицинским заключением, выданным в </w:t>
      </w:r>
      <w:hyperlink r:id="rId15" w:anchor="dst100009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порядке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установленном федеральными законами и иными нормативными правовыми актами Российской Федерации (пункт 5 части первой </w:t>
      </w:r>
      <w:hyperlink r:id="rId16" w:anchor="dst516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83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Кодекса);</w:t>
      </w:r>
    </w:p>
    <w:p w:rsidR="00076588" w:rsidRPr="00076588" w:rsidRDefault="00076588" w:rsidP="0007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774"/>
      <w:bookmarkEnd w:id="9"/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отказом работника от продолжения работы в связи с изменением определенных сторонами условий трудового договора (пункт 7 части первой </w:t>
      </w:r>
      <w:hyperlink r:id="rId17" w:anchor="dst483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статьи 77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Кодекса).</w:t>
      </w:r>
    </w:p>
    <w:p w:rsidR="00076588" w:rsidRPr="00076588" w:rsidRDefault="00076588" w:rsidP="0007658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(часть третья в ред. Федерального </w:t>
      </w:r>
      <w:hyperlink r:id="rId18" w:anchor="dst100860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076588" w:rsidRPr="00076588" w:rsidRDefault="00076588" w:rsidP="0007658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7658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текст в предыдущей редакции)</w:t>
      </w:r>
    </w:p>
    <w:p w:rsidR="00076588" w:rsidRPr="00076588" w:rsidRDefault="00076588" w:rsidP="00076588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996"/>
      <w:bookmarkEnd w:id="10"/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Трудовым договором или коллективным договором могут предусматриваться другие случаи выплаты выходных пособий, а также устанавливаться повышенные </w:t>
      </w:r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размеры выходных пособий, за исключением случаев, предусмотренных настоящим </w:t>
      </w:r>
      <w:hyperlink r:id="rId19" w:anchor="dst2007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Кодексом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76588" w:rsidRPr="00076588" w:rsidRDefault="00076588" w:rsidP="00076588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20" w:anchor="dst100010" w:history="1">
        <w:r w:rsidRPr="000765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0765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02.04.2014 N 56-ФЗ)</w:t>
      </w:r>
    </w:p>
    <w:p w:rsidR="007405C3" w:rsidRDefault="007405C3">
      <w:bookmarkStart w:id="11" w:name="_GoBack"/>
      <w:bookmarkEnd w:id="11"/>
    </w:p>
    <w:sectPr w:rsidR="0074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88"/>
    <w:rsid w:val="00076588"/>
    <w:rsid w:val="0074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D686B-5391-4AD6-91A4-5B4953AD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6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6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76588"/>
    <w:rPr>
      <w:color w:val="0000FF"/>
      <w:u w:val="single"/>
    </w:rPr>
  </w:style>
  <w:style w:type="character" w:customStyle="1" w:styleId="blk">
    <w:name w:val="blk"/>
    <w:basedOn w:val="a0"/>
    <w:rsid w:val="00076588"/>
  </w:style>
  <w:style w:type="character" w:customStyle="1" w:styleId="hl">
    <w:name w:val="hl"/>
    <w:basedOn w:val="a0"/>
    <w:rsid w:val="00076588"/>
  </w:style>
  <w:style w:type="character" w:customStyle="1" w:styleId="apple-converted-space">
    <w:name w:val="apple-converted-space"/>
    <w:basedOn w:val="a0"/>
    <w:rsid w:val="00076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8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9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248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330901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4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8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65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8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4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6a7ba42d8fda3a1ba186a9eb5c806921998ae7d1/" TargetMode="External"/><Relationship Id="rId13" Type="http://schemas.openxmlformats.org/officeDocument/2006/relationships/hyperlink" Target="http://www.consultant.ru/document/cons_doc_LAW_34683/3cada1c48e0ead0990c871576b4bc7dc1ff19ab1/" TargetMode="External"/><Relationship Id="rId18" Type="http://schemas.openxmlformats.org/officeDocument/2006/relationships/hyperlink" Target="http://www.consultant.ru/document/cons_doc_LAW_61266/3d0cac60971a511280cbba229d9b6329c07731f7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onsultant.ru/document/cons_doc_LAW_34683/6a7ba42d8fda3a1ba186a9eb5c806921998ae7d1/" TargetMode="External"/><Relationship Id="rId12" Type="http://schemas.openxmlformats.org/officeDocument/2006/relationships/hyperlink" Target="http://www.consultant.ru/document/cons_doc_LAW_34683/3cada1c48e0ead0990c871576b4bc7dc1ff19ab1/" TargetMode="External"/><Relationship Id="rId17" Type="http://schemas.openxmlformats.org/officeDocument/2006/relationships/hyperlink" Target="http://www.consultant.ru/document/cons_doc_LAW_34683/790f7da763bc677a4a37e1a58868ebe831fe4c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4683/3cada1c48e0ead0990c871576b4bc7dc1ff19ab1/" TargetMode="External"/><Relationship Id="rId20" Type="http://schemas.openxmlformats.org/officeDocument/2006/relationships/hyperlink" Target="http://www.consultant.ru/document/cons_doc_LAW_161211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683/f115011a5f434f07f4d30937fd4898e35da9fb13/" TargetMode="External"/><Relationship Id="rId11" Type="http://schemas.openxmlformats.org/officeDocument/2006/relationships/hyperlink" Target="http://www.consultant.ru/document/cons_doc_LAW_34683/790f7da763bc677a4a37e1a58868ebe831fe4c00/" TargetMode="External"/><Relationship Id="rId5" Type="http://schemas.openxmlformats.org/officeDocument/2006/relationships/hyperlink" Target="http://www.consultant.ru/document/cons_doc_LAW_34683/e08bfd951adc3fb1f5621f5656938e86529f4b65/" TargetMode="External"/><Relationship Id="rId15" Type="http://schemas.openxmlformats.org/officeDocument/2006/relationships/hyperlink" Target="http://www.consultant.ru/document/cons_doc_LAW_130508/" TargetMode="External"/><Relationship Id="rId10" Type="http://schemas.openxmlformats.org/officeDocument/2006/relationships/hyperlink" Target="http://www.consultant.ru/document/cons_doc_LAW_130508/" TargetMode="External"/><Relationship Id="rId19" Type="http://schemas.openxmlformats.org/officeDocument/2006/relationships/hyperlink" Target="http://www.consultant.ru/document/cons_doc_LAW_34683/7f9020d88a7737f8726c109760609a1b269b81a9/" TargetMode="External"/><Relationship Id="rId4" Type="http://schemas.openxmlformats.org/officeDocument/2006/relationships/hyperlink" Target="http://www.consultant.ru/document/cons_doc_LAW_34683/3e188bbe5253eec785f6842836e55110786ef73e/" TargetMode="External"/><Relationship Id="rId9" Type="http://schemas.openxmlformats.org/officeDocument/2006/relationships/hyperlink" Target="http://www.consultant.ru/document/cons_doc_LAW_61266/3d0cac60971a511280cbba229d9b6329c07731f7/" TargetMode="External"/><Relationship Id="rId14" Type="http://schemas.openxmlformats.org/officeDocument/2006/relationships/hyperlink" Target="http://www.consultant.ru/document/cons_doc_LAW_34683/790f7da763bc677a4a37e1a58868ebe831fe4c0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ИП Козин</dc:creator>
  <cp:keywords/>
  <dc:description/>
  <cp:lastModifiedBy>ИП Козин</cp:lastModifiedBy>
  <cp:revision>1</cp:revision>
  <dcterms:created xsi:type="dcterms:W3CDTF">2017-06-19T10:34:00Z</dcterms:created>
  <dcterms:modified xsi:type="dcterms:W3CDTF">2017-06-19T10:34:00Z</dcterms:modified>
</cp:coreProperties>
</file>