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2D" w:rsidRPr="007F622D" w:rsidRDefault="007F622D" w:rsidP="007F622D">
      <w:pPr>
        <w:shd w:val="clear" w:color="auto" w:fill="FFFFFF"/>
        <w:spacing w:after="144" w:line="242" w:lineRule="atLeast"/>
        <w:jc w:val="center"/>
        <w:outlineLvl w:val="0"/>
        <w:rPr>
          <w:rFonts w:ascii="Times New Roman" w:eastAsia="Times New Roman" w:hAnsi="Times New Roman" w:cs="Times New Roman"/>
          <w:b/>
          <w:bCs/>
          <w:color w:val="333333"/>
          <w:kern w:val="36"/>
          <w:sz w:val="24"/>
          <w:szCs w:val="24"/>
          <w:lang w:eastAsia="ru-RU"/>
        </w:rPr>
      </w:pPr>
      <w:r w:rsidRPr="007F622D">
        <w:rPr>
          <w:rFonts w:ascii="Times New Roman" w:eastAsia="Times New Roman" w:hAnsi="Times New Roman" w:cs="Times New Roman"/>
          <w:b/>
          <w:bCs/>
          <w:color w:val="333333"/>
          <w:kern w:val="36"/>
          <w:sz w:val="24"/>
          <w:szCs w:val="24"/>
          <w:lang w:eastAsia="ru-RU"/>
        </w:rPr>
        <w:t xml:space="preserve">Федеральный закон "О внесении изменений в части первую и вторую Налогового кодекса </w:t>
      </w:r>
      <w:bookmarkStart w:id="0" w:name="_GoBack"/>
      <w:bookmarkEnd w:id="0"/>
      <w:r w:rsidRPr="007F622D">
        <w:rPr>
          <w:rFonts w:ascii="Times New Roman" w:eastAsia="Times New Roman" w:hAnsi="Times New Roman" w:cs="Times New Roman"/>
          <w:b/>
          <w:bCs/>
          <w:color w:val="333333"/>
          <w:kern w:val="36"/>
          <w:sz w:val="24"/>
          <w:szCs w:val="24"/>
          <w:lang w:eastAsia="ru-RU"/>
        </w:rPr>
        <w:t>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от 03.07.2016 N 243-ФЗ (действующая редакция, 2016)</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F622D">
        <w:rPr>
          <w:rFonts w:ascii="Times New Roman" w:eastAsia="Times New Roman" w:hAnsi="Times New Roman" w:cs="Times New Roman"/>
          <w:color w:val="000000"/>
          <w:sz w:val="24"/>
          <w:szCs w:val="24"/>
          <w:lang w:eastAsia="ru-RU"/>
        </w:rPr>
        <w:t>Статья 427. Пониженные тарифы страховых взносов</w:t>
      </w:r>
    </w:p>
    <w:p w:rsidR="007F622D" w:rsidRPr="007F622D" w:rsidRDefault="007F622D" w:rsidP="007F622D">
      <w:pPr>
        <w:shd w:val="clear" w:color="auto" w:fill="FFFFFF"/>
        <w:spacing w:after="0" w:line="290" w:lineRule="atLeast"/>
        <w:jc w:val="both"/>
        <w:rPr>
          <w:rFonts w:ascii="Times New Roman" w:eastAsia="Times New Roman" w:hAnsi="Times New Roman" w:cs="Times New Roman"/>
          <w:color w:val="000000"/>
          <w:sz w:val="24"/>
          <w:szCs w:val="24"/>
          <w:lang w:eastAsia="ru-RU"/>
        </w:rPr>
      </w:pPr>
      <w:r w:rsidRPr="007F622D">
        <w:rPr>
          <w:rFonts w:ascii="Times New Roman" w:eastAsia="Times New Roman" w:hAnsi="Times New Roman" w:cs="Times New Roman"/>
          <w:color w:val="000000"/>
          <w:sz w:val="24"/>
          <w:szCs w:val="24"/>
          <w:lang w:eastAsia="ru-RU"/>
        </w:rPr>
        <w:t> </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 w:name="dst100557"/>
      <w:bookmarkEnd w:id="1"/>
      <w:r w:rsidRPr="007F622D">
        <w:rPr>
          <w:rFonts w:ascii="Times New Roman" w:eastAsia="Times New Roman" w:hAnsi="Times New Roman" w:cs="Times New Roman"/>
          <w:color w:val="000000"/>
          <w:sz w:val="24"/>
          <w:szCs w:val="24"/>
          <w:lang w:eastAsia="ru-RU"/>
        </w:rPr>
        <w:t>1. Пониженные тарифы страховых взносов для плательщиков, указанных в подпункте 1 пункта 1 статьи 419 настоящего Кодекса, применяются:</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 w:name="dst100558"/>
      <w:bookmarkEnd w:id="2"/>
      <w:r w:rsidRPr="007F622D">
        <w:rPr>
          <w:rFonts w:ascii="Times New Roman" w:eastAsia="Times New Roman" w:hAnsi="Times New Roman" w:cs="Times New Roman"/>
          <w:color w:val="000000"/>
          <w:sz w:val="24"/>
          <w:szCs w:val="24"/>
          <w:lang w:eastAsia="ru-RU"/>
        </w:rPr>
        <w:t>1)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 w:name="dst100559"/>
      <w:bookmarkEnd w:id="3"/>
      <w:r w:rsidRPr="007F622D">
        <w:rPr>
          <w:rFonts w:ascii="Times New Roman" w:eastAsia="Times New Roman" w:hAnsi="Times New Roman" w:cs="Times New Roman"/>
          <w:color w:val="000000"/>
          <w:sz w:val="24"/>
          <w:szCs w:val="24"/>
          <w:lang w:eastAsia="ru-RU"/>
        </w:rPr>
        <w:t>2)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 w:name="dst100560"/>
      <w:bookmarkEnd w:id="4"/>
      <w:r w:rsidRPr="007F622D">
        <w:rPr>
          <w:rFonts w:ascii="Times New Roman" w:eastAsia="Times New Roman" w:hAnsi="Times New Roman" w:cs="Times New Roman"/>
          <w:color w:val="000000"/>
          <w:sz w:val="24"/>
          <w:szCs w:val="24"/>
          <w:lang w:eastAsia="ru-RU"/>
        </w:rPr>
        <w:t>3) для российских организаций, которые осуществляют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 данных;</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 w:name="dst100561"/>
      <w:bookmarkEnd w:id="5"/>
      <w:r w:rsidRPr="007F622D">
        <w:rPr>
          <w:rFonts w:ascii="Times New Roman" w:eastAsia="Times New Roman" w:hAnsi="Times New Roman" w:cs="Times New Roman"/>
          <w:color w:val="000000"/>
          <w:sz w:val="24"/>
          <w:szCs w:val="24"/>
          <w:lang w:eastAsia="ru-RU"/>
        </w:rPr>
        <w:t>4) для плательщиков,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вознаграждений;</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 w:name="dst100562"/>
      <w:bookmarkEnd w:id="6"/>
      <w:r w:rsidRPr="007F622D">
        <w:rPr>
          <w:rFonts w:ascii="Times New Roman" w:eastAsia="Times New Roman" w:hAnsi="Times New Roman" w:cs="Times New Roman"/>
          <w:color w:val="000000"/>
          <w:sz w:val="24"/>
          <w:szCs w:val="24"/>
          <w:lang w:eastAsia="ru-RU"/>
        </w:rPr>
        <w:t>5)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на основании кодов видов деятельности в соответствии с Общероссийским классификатором видов экономической деятельности) которых являются:</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 w:name="dst100563"/>
      <w:bookmarkEnd w:id="7"/>
      <w:r w:rsidRPr="007F622D">
        <w:rPr>
          <w:rFonts w:ascii="Times New Roman" w:eastAsia="Times New Roman" w:hAnsi="Times New Roman" w:cs="Times New Roman"/>
          <w:color w:val="000000"/>
          <w:sz w:val="24"/>
          <w:szCs w:val="24"/>
          <w:lang w:eastAsia="ru-RU"/>
        </w:rPr>
        <w:lastRenderedPageBreak/>
        <w:t>производство пищевых продуктов;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 w:name="dst100564"/>
      <w:bookmarkEnd w:id="8"/>
      <w:r w:rsidRPr="007F622D">
        <w:rPr>
          <w:rFonts w:ascii="Times New Roman" w:eastAsia="Times New Roman" w:hAnsi="Times New Roman" w:cs="Times New Roman"/>
          <w:color w:val="000000"/>
          <w:sz w:val="24"/>
          <w:szCs w:val="24"/>
          <w:lang w:eastAsia="ru-RU"/>
        </w:rPr>
        <w:t>производство минеральных вод и других безалкогольных напитков;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 w:name="dst100565"/>
      <w:bookmarkEnd w:id="9"/>
      <w:r w:rsidRPr="007F622D">
        <w:rPr>
          <w:rFonts w:ascii="Times New Roman" w:eastAsia="Times New Roman" w:hAnsi="Times New Roman" w:cs="Times New Roman"/>
          <w:color w:val="000000"/>
          <w:sz w:val="24"/>
          <w:szCs w:val="24"/>
          <w:lang w:eastAsia="ru-RU"/>
        </w:rPr>
        <w:t>текстильное и швейное производство;</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0" w:name="dst100566"/>
      <w:bookmarkEnd w:id="10"/>
      <w:r w:rsidRPr="007F622D">
        <w:rPr>
          <w:rFonts w:ascii="Times New Roman" w:eastAsia="Times New Roman" w:hAnsi="Times New Roman" w:cs="Times New Roman"/>
          <w:color w:val="000000"/>
          <w:sz w:val="24"/>
          <w:szCs w:val="24"/>
          <w:lang w:eastAsia="ru-RU"/>
        </w:rPr>
        <w:t>производство кожи, изделий из кожи и производство обуви;</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1" w:name="dst100567"/>
      <w:bookmarkEnd w:id="11"/>
      <w:r w:rsidRPr="007F622D">
        <w:rPr>
          <w:rFonts w:ascii="Times New Roman" w:eastAsia="Times New Roman" w:hAnsi="Times New Roman" w:cs="Times New Roman"/>
          <w:color w:val="000000"/>
          <w:sz w:val="24"/>
          <w:szCs w:val="24"/>
          <w:lang w:eastAsia="ru-RU"/>
        </w:rPr>
        <w:t>обработка древесины и производство изделий из дерева;</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2" w:name="dst100568"/>
      <w:bookmarkEnd w:id="12"/>
      <w:r w:rsidRPr="007F622D">
        <w:rPr>
          <w:rFonts w:ascii="Times New Roman" w:eastAsia="Times New Roman" w:hAnsi="Times New Roman" w:cs="Times New Roman"/>
          <w:color w:val="000000"/>
          <w:sz w:val="24"/>
          <w:szCs w:val="24"/>
          <w:lang w:eastAsia="ru-RU"/>
        </w:rPr>
        <w:t>химическое производство;</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3" w:name="dst100569"/>
      <w:bookmarkEnd w:id="13"/>
      <w:r w:rsidRPr="007F622D">
        <w:rPr>
          <w:rFonts w:ascii="Times New Roman" w:eastAsia="Times New Roman" w:hAnsi="Times New Roman" w:cs="Times New Roman"/>
          <w:color w:val="000000"/>
          <w:sz w:val="24"/>
          <w:szCs w:val="24"/>
          <w:lang w:eastAsia="ru-RU"/>
        </w:rPr>
        <w:t>производство резиновых и пластмассовых изделий;</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4" w:name="dst100570"/>
      <w:bookmarkEnd w:id="14"/>
      <w:r w:rsidRPr="007F622D">
        <w:rPr>
          <w:rFonts w:ascii="Times New Roman" w:eastAsia="Times New Roman" w:hAnsi="Times New Roman" w:cs="Times New Roman"/>
          <w:color w:val="000000"/>
          <w:sz w:val="24"/>
          <w:szCs w:val="24"/>
          <w:lang w:eastAsia="ru-RU"/>
        </w:rPr>
        <w:t>производство прочих неметаллических минеральных продуктов;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5" w:name="dst100571"/>
      <w:bookmarkEnd w:id="15"/>
      <w:r w:rsidRPr="007F622D">
        <w:rPr>
          <w:rFonts w:ascii="Times New Roman" w:eastAsia="Times New Roman" w:hAnsi="Times New Roman" w:cs="Times New Roman"/>
          <w:color w:val="000000"/>
          <w:sz w:val="24"/>
          <w:szCs w:val="24"/>
          <w:lang w:eastAsia="ru-RU"/>
        </w:rPr>
        <w:t>производство готовых металлических изделий;</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6" w:name="dst100572"/>
      <w:bookmarkEnd w:id="16"/>
      <w:r w:rsidRPr="007F622D">
        <w:rPr>
          <w:rFonts w:ascii="Times New Roman" w:eastAsia="Times New Roman" w:hAnsi="Times New Roman" w:cs="Times New Roman"/>
          <w:color w:val="000000"/>
          <w:sz w:val="24"/>
          <w:szCs w:val="24"/>
          <w:lang w:eastAsia="ru-RU"/>
        </w:rPr>
        <w:t>производство машин и оборудования;</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7" w:name="dst100573"/>
      <w:bookmarkEnd w:id="17"/>
      <w:r w:rsidRPr="007F622D">
        <w:rPr>
          <w:rFonts w:ascii="Times New Roman" w:eastAsia="Times New Roman" w:hAnsi="Times New Roman" w:cs="Times New Roman"/>
          <w:color w:val="000000"/>
          <w:sz w:val="24"/>
          <w:szCs w:val="24"/>
          <w:lang w:eastAsia="ru-RU"/>
        </w:rPr>
        <w:t>производство электрооборудования, электронного и оптического оборудования;</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8" w:name="dst100574"/>
      <w:bookmarkEnd w:id="18"/>
      <w:r w:rsidRPr="007F622D">
        <w:rPr>
          <w:rFonts w:ascii="Times New Roman" w:eastAsia="Times New Roman" w:hAnsi="Times New Roman" w:cs="Times New Roman"/>
          <w:color w:val="000000"/>
          <w:sz w:val="24"/>
          <w:szCs w:val="24"/>
          <w:lang w:eastAsia="ru-RU"/>
        </w:rPr>
        <w:t>производство транспортных средств и оборудования;</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9" w:name="dst100575"/>
      <w:bookmarkEnd w:id="19"/>
      <w:r w:rsidRPr="007F622D">
        <w:rPr>
          <w:rFonts w:ascii="Times New Roman" w:eastAsia="Times New Roman" w:hAnsi="Times New Roman" w:cs="Times New Roman"/>
          <w:color w:val="000000"/>
          <w:sz w:val="24"/>
          <w:szCs w:val="24"/>
          <w:lang w:eastAsia="ru-RU"/>
        </w:rPr>
        <w:t>производство мебели;</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0" w:name="dst100576"/>
      <w:bookmarkEnd w:id="20"/>
      <w:r w:rsidRPr="007F622D">
        <w:rPr>
          <w:rFonts w:ascii="Times New Roman" w:eastAsia="Times New Roman" w:hAnsi="Times New Roman" w:cs="Times New Roman"/>
          <w:color w:val="000000"/>
          <w:sz w:val="24"/>
          <w:szCs w:val="24"/>
          <w:lang w:eastAsia="ru-RU"/>
        </w:rPr>
        <w:t>производство спортивных товаров;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1" w:name="dst100577"/>
      <w:bookmarkEnd w:id="21"/>
      <w:r w:rsidRPr="007F622D">
        <w:rPr>
          <w:rFonts w:ascii="Times New Roman" w:eastAsia="Times New Roman" w:hAnsi="Times New Roman" w:cs="Times New Roman"/>
          <w:color w:val="000000"/>
          <w:sz w:val="24"/>
          <w:szCs w:val="24"/>
          <w:lang w:eastAsia="ru-RU"/>
        </w:rPr>
        <w:t>производство игр и игрушек;</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2" w:name="dst100578"/>
      <w:bookmarkEnd w:id="22"/>
      <w:r w:rsidRPr="007F622D">
        <w:rPr>
          <w:rFonts w:ascii="Times New Roman" w:eastAsia="Times New Roman" w:hAnsi="Times New Roman" w:cs="Times New Roman"/>
          <w:color w:val="000000"/>
          <w:sz w:val="24"/>
          <w:szCs w:val="24"/>
          <w:lang w:eastAsia="ru-RU"/>
        </w:rPr>
        <w:t>научные исследования и разработки;</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3" w:name="dst100579"/>
      <w:bookmarkEnd w:id="23"/>
      <w:r w:rsidRPr="007F622D">
        <w:rPr>
          <w:rFonts w:ascii="Times New Roman" w:eastAsia="Times New Roman" w:hAnsi="Times New Roman" w:cs="Times New Roman"/>
          <w:color w:val="000000"/>
          <w:sz w:val="24"/>
          <w:szCs w:val="24"/>
          <w:lang w:eastAsia="ru-RU"/>
        </w:rPr>
        <w:t>образование;</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4" w:name="dst100580"/>
      <w:bookmarkEnd w:id="24"/>
      <w:r w:rsidRPr="007F622D">
        <w:rPr>
          <w:rFonts w:ascii="Times New Roman" w:eastAsia="Times New Roman" w:hAnsi="Times New Roman" w:cs="Times New Roman"/>
          <w:color w:val="000000"/>
          <w:sz w:val="24"/>
          <w:szCs w:val="24"/>
          <w:lang w:eastAsia="ru-RU"/>
        </w:rPr>
        <w:t>здравоохранение и предоставление социальных услуг;</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5" w:name="dst100581"/>
      <w:bookmarkEnd w:id="25"/>
      <w:r w:rsidRPr="007F622D">
        <w:rPr>
          <w:rFonts w:ascii="Times New Roman" w:eastAsia="Times New Roman" w:hAnsi="Times New Roman" w:cs="Times New Roman"/>
          <w:color w:val="000000"/>
          <w:sz w:val="24"/>
          <w:szCs w:val="24"/>
          <w:lang w:eastAsia="ru-RU"/>
        </w:rPr>
        <w:t>деятельность спортивных объектов;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6" w:name="dst100582"/>
      <w:bookmarkEnd w:id="26"/>
      <w:r w:rsidRPr="007F622D">
        <w:rPr>
          <w:rFonts w:ascii="Times New Roman" w:eastAsia="Times New Roman" w:hAnsi="Times New Roman" w:cs="Times New Roman"/>
          <w:color w:val="000000"/>
          <w:sz w:val="24"/>
          <w:szCs w:val="24"/>
          <w:lang w:eastAsia="ru-RU"/>
        </w:rPr>
        <w:t>прочая деятельность в области спорта;</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7" w:name="dst100583"/>
      <w:bookmarkEnd w:id="27"/>
      <w:r w:rsidRPr="007F622D">
        <w:rPr>
          <w:rFonts w:ascii="Times New Roman" w:eastAsia="Times New Roman" w:hAnsi="Times New Roman" w:cs="Times New Roman"/>
          <w:color w:val="000000"/>
          <w:sz w:val="24"/>
          <w:szCs w:val="24"/>
          <w:lang w:eastAsia="ru-RU"/>
        </w:rPr>
        <w:t>обработка вторичного сырья;</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8" w:name="dst100584"/>
      <w:bookmarkEnd w:id="28"/>
      <w:r w:rsidRPr="007F622D">
        <w:rPr>
          <w:rFonts w:ascii="Times New Roman" w:eastAsia="Times New Roman" w:hAnsi="Times New Roman" w:cs="Times New Roman"/>
          <w:color w:val="000000"/>
          <w:sz w:val="24"/>
          <w:szCs w:val="24"/>
          <w:lang w:eastAsia="ru-RU"/>
        </w:rPr>
        <w:t>строительство;</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9" w:name="dst100585"/>
      <w:bookmarkEnd w:id="29"/>
      <w:r w:rsidRPr="007F622D">
        <w:rPr>
          <w:rFonts w:ascii="Times New Roman" w:eastAsia="Times New Roman" w:hAnsi="Times New Roman" w:cs="Times New Roman"/>
          <w:color w:val="000000"/>
          <w:sz w:val="24"/>
          <w:szCs w:val="24"/>
          <w:lang w:eastAsia="ru-RU"/>
        </w:rPr>
        <w:t>техническое обслуживание и ремонт автотранспортных средств;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0" w:name="dst100586"/>
      <w:bookmarkEnd w:id="30"/>
      <w:r w:rsidRPr="007F622D">
        <w:rPr>
          <w:rFonts w:ascii="Times New Roman" w:eastAsia="Times New Roman" w:hAnsi="Times New Roman" w:cs="Times New Roman"/>
          <w:color w:val="000000"/>
          <w:sz w:val="24"/>
          <w:szCs w:val="24"/>
          <w:lang w:eastAsia="ru-RU"/>
        </w:rPr>
        <w:t>удаление сточных вод, отходов и аналогичная деятельность;</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1" w:name="dst100587"/>
      <w:bookmarkEnd w:id="31"/>
      <w:r w:rsidRPr="007F622D">
        <w:rPr>
          <w:rFonts w:ascii="Times New Roman" w:eastAsia="Times New Roman" w:hAnsi="Times New Roman" w:cs="Times New Roman"/>
          <w:color w:val="000000"/>
          <w:sz w:val="24"/>
          <w:szCs w:val="24"/>
          <w:lang w:eastAsia="ru-RU"/>
        </w:rPr>
        <w:t>транспорт и связь;</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2" w:name="dst100588"/>
      <w:bookmarkEnd w:id="32"/>
      <w:r w:rsidRPr="007F622D">
        <w:rPr>
          <w:rFonts w:ascii="Times New Roman" w:eastAsia="Times New Roman" w:hAnsi="Times New Roman" w:cs="Times New Roman"/>
          <w:color w:val="000000"/>
          <w:sz w:val="24"/>
          <w:szCs w:val="24"/>
          <w:lang w:eastAsia="ru-RU"/>
        </w:rPr>
        <w:t>предоставление персональных услуг;</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3" w:name="dst100589"/>
      <w:bookmarkEnd w:id="33"/>
      <w:r w:rsidRPr="007F622D">
        <w:rPr>
          <w:rFonts w:ascii="Times New Roman" w:eastAsia="Times New Roman" w:hAnsi="Times New Roman" w:cs="Times New Roman"/>
          <w:color w:val="000000"/>
          <w:sz w:val="24"/>
          <w:szCs w:val="24"/>
          <w:lang w:eastAsia="ru-RU"/>
        </w:rPr>
        <w:t>производство целлюлозы, древесной массы, бумаги, картона и изделий из них;</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4" w:name="dst100590"/>
      <w:bookmarkEnd w:id="34"/>
      <w:r w:rsidRPr="007F622D">
        <w:rPr>
          <w:rFonts w:ascii="Times New Roman" w:eastAsia="Times New Roman" w:hAnsi="Times New Roman" w:cs="Times New Roman"/>
          <w:color w:val="000000"/>
          <w:sz w:val="24"/>
          <w:szCs w:val="24"/>
          <w:lang w:eastAsia="ru-RU"/>
        </w:rPr>
        <w:t>производство музыкальных инструментов;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5" w:name="dst100591"/>
      <w:bookmarkEnd w:id="35"/>
      <w:r w:rsidRPr="007F622D">
        <w:rPr>
          <w:rFonts w:ascii="Times New Roman" w:eastAsia="Times New Roman" w:hAnsi="Times New Roman" w:cs="Times New Roman"/>
          <w:color w:val="000000"/>
          <w:sz w:val="24"/>
          <w:szCs w:val="24"/>
          <w:lang w:eastAsia="ru-RU"/>
        </w:rPr>
        <w:t>производство различной продукции, не включенной в другие группировки;</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6" w:name="dst100592"/>
      <w:bookmarkEnd w:id="36"/>
      <w:r w:rsidRPr="007F622D">
        <w:rPr>
          <w:rFonts w:ascii="Times New Roman" w:eastAsia="Times New Roman" w:hAnsi="Times New Roman" w:cs="Times New Roman"/>
          <w:color w:val="000000"/>
          <w:sz w:val="24"/>
          <w:szCs w:val="24"/>
          <w:lang w:eastAsia="ru-RU"/>
        </w:rPr>
        <w:t>ремонт бытовых изделий и предметов личного пользования;</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7" w:name="dst100593"/>
      <w:bookmarkEnd w:id="37"/>
      <w:r w:rsidRPr="007F622D">
        <w:rPr>
          <w:rFonts w:ascii="Times New Roman" w:eastAsia="Times New Roman" w:hAnsi="Times New Roman" w:cs="Times New Roman"/>
          <w:color w:val="000000"/>
          <w:sz w:val="24"/>
          <w:szCs w:val="24"/>
          <w:lang w:eastAsia="ru-RU"/>
        </w:rPr>
        <w:t>управление недвижимым имуществом;</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8" w:name="dst100594"/>
      <w:bookmarkEnd w:id="38"/>
      <w:r w:rsidRPr="007F622D">
        <w:rPr>
          <w:rFonts w:ascii="Times New Roman" w:eastAsia="Times New Roman" w:hAnsi="Times New Roman" w:cs="Times New Roman"/>
          <w:color w:val="000000"/>
          <w:sz w:val="24"/>
          <w:szCs w:val="24"/>
          <w:lang w:eastAsia="ru-RU"/>
        </w:rPr>
        <w:t>деятельность, связанная с производством, прокатом и показом фильмов;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9" w:name="dst100595"/>
      <w:bookmarkEnd w:id="39"/>
      <w:r w:rsidRPr="007F622D">
        <w:rPr>
          <w:rFonts w:ascii="Times New Roman" w:eastAsia="Times New Roman" w:hAnsi="Times New Roman" w:cs="Times New Roman"/>
          <w:color w:val="000000"/>
          <w:sz w:val="24"/>
          <w:szCs w:val="24"/>
          <w:lang w:eastAsia="ru-RU"/>
        </w:rPr>
        <w:t>деятельность библиотек, архивов, учреждений клубного типа (за исключением деятельности клубов);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0" w:name="dst100596"/>
      <w:bookmarkEnd w:id="40"/>
      <w:r w:rsidRPr="007F622D">
        <w:rPr>
          <w:rFonts w:ascii="Times New Roman" w:eastAsia="Times New Roman" w:hAnsi="Times New Roman" w:cs="Times New Roman"/>
          <w:color w:val="000000"/>
          <w:sz w:val="24"/>
          <w:szCs w:val="24"/>
          <w:lang w:eastAsia="ru-RU"/>
        </w:rPr>
        <w:t>деятельность музеев и охрана исторических мест и зданий;</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1" w:name="dst100597"/>
      <w:bookmarkEnd w:id="41"/>
      <w:r w:rsidRPr="007F622D">
        <w:rPr>
          <w:rFonts w:ascii="Times New Roman" w:eastAsia="Times New Roman" w:hAnsi="Times New Roman" w:cs="Times New Roman"/>
          <w:color w:val="000000"/>
          <w:sz w:val="24"/>
          <w:szCs w:val="24"/>
          <w:lang w:eastAsia="ru-RU"/>
        </w:rPr>
        <w:t>деятельность ботанических садов, зоопарков и заповедников;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2" w:name="dst100598"/>
      <w:bookmarkEnd w:id="42"/>
      <w:r w:rsidRPr="007F622D">
        <w:rPr>
          <w:rFonts w:ascii="Times New Roman" w:eastAsia="Times New Roman" w:hAnsi="Times New Roman" w:cs="Times New Roman"/>
          <w:color w:val="000000"/>
          <w:sz w:val="24"/>
          <w:szCs w:val="24"/>
          <w:lang w:eastAsia="ru-RU"/>
        </w:rPr>
        <w:t>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подпунктах 2 и 3 настоящего пункта;</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3" w:name="dst100599"/>
      <w:bookmarkEnd w:id="43"/>
      <w:r w:rsidRPr="007F622D">
        <w:rPr>
          <w:rFonts w:ascii="Times New Roman" w:eastAsia="Times New Roman" w:hAnsi="Times New Roman" w:cs="Times New Roman"/>
          <w:color w:val="000000"/>
          <w:sz w:val="24"/>
          <w:szCs w:val="24"/>
          <w:lang w:eastAsia="ru-RU"/>
        </w:rPr>
        <w:t>розничная торговля фармацевтическими и медицинскими товарами, ортопедическими изделиями;</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4" w:name="dst100600"/>
      <w:bookmarkEnd w:id="44"/>
      <w:r w:rsidRPr="007F622D">
        <w:rPr>
          <w:rFonts w:ascii="Times New Roman" w:eastAsia="Times New Roman" w:hAnsi="Times New Roman" w:cs="Times New Roman"/>
          <w:color w:val="000000"/>
          <w:sz w:val="24"/>
          <w:szCs w:val="24"/>
          <w:lang w:eastAsia="ru-RU"/>
        </w:rPr>
        <w:t>производство гнутых стальных профилей;</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5" w:name="dst100601"/>
      <w:bookmarkEnd w:id="45"/>
      <w:r w:rsidRPr="007F622D">
        <w:rPr>
          <w:rFonts w:ascii="Times New Roman" w:eastAsia="Times New Roman" w:hAnsi="Times New Roman" w:cs="Times New Roman"/>
          <w:color w:val="000000"/>
          <w:sz w:val="24"/>
          <w:szCs w:val="24"/>
          <w:lang w:eastAsia="ru-RU"/>
        </w:rPr>
        <w:t>производство стальной проволоки;</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6" w:name="dst100602"/>
      <w:bookmarkEnd w:id="46"/>
      <w:r w:rsidRPr="007F622D">
        <w:rPr>
          <w:rFonts w:ascii="Times New Roman" w:eastAsia="Times New Roman" w:hAnsi="Times New Roman" w:cs="Times New Roman"/>
          <w:color w:val="000000"/>
          <w:sz w:val="24"/>
          <w:szCs w:val="24"/>
          <w:lang w:eastAsia="ru-RU"/>
        </w:rPr>
        <w:t>6) для налогоплательщиков единого налога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4" w:history="1">
        <w:r w:rsidRPr="007F622D">
          <w:rPr>
            <w:rFonts w:ascii="Times New Roman" w:eastAsia="Times New Roman" w:hAnsi="Times New Roman" w:cs="Times New Roman"/>
            <w:color w:val="666699"/>
            <w:sz w:val="24"/>
            <w:szCs w:val="24"/>
            <w:u w:val="single"/>
            <w:lang w:eastAsia="ru-RU"/>
          </w:rPr>
          <w:t>законом</w:t>
        </w:r>
      </w:hyperlink>
      <w:r w:rsidRPr="007F622D">
        <w:rPr>
          <w:rFonts w:ascii="Times New Roman" w:eastAsia="Times New Roman" w:hAnsi="Times New Roman" w:cs="Times New Roman"/>
          <w:color w:val="000000"/>
          <w:sz w:val="24"/>
          <w:szCs w:val="24"/>
          <w:lang w:eastAsia="ru-RU"/>
        </w:rPr>
        <w:t>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7" w:name="dst100603"/>
      <w:bookmarkEnd w:id="47"/>
      <w:r w:rsidRPr="007F622D">
        <w:rPr>
          <w:rFonts w:ascii="Times New Roman" w:eastAsia="Times New Roman" w:hAnsi="Times New Roman" w:cs="Times New Roman"/>
          <w:color w:val="000000"/>
          <w:sz w:val="24"/>
          <w:szCs w:val="24"/>
          <w:lang w:eastAsia="ru-RU"/>
        </w:rPr>
        <w:lastRenderedPageBreak/>
        <w:t>7)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8" w:name="dst100604"/>
      <w:bookmarkEnd w:id="48"/>
      <w:r w:rsidRPr="007F622D">
        <w:rPr>
          <w:rFonts w:ascii="Times New Roman" w:eastAsia="Times New Roman" w:hAnsi="Times New Roman" w:cs="Times New Roman"/>
          <w:color w:val="000000"/>
          <w:sz w:val="24"/>
          <w:szCs w:val="24"/>
          <w:lang w:eastAsia="ru-RU"/>
        </w:rPr>
        <w:t>8)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9" w:name="dst100605"/>
      <w:bookmarkEnd w:id="49"/>
      <w:r w:rsidRPr="007F622D">
        <w:rPr>
          <w:rFonts w:ascii="Times New Roman" w:eastAsia="Times New Roman" w:hAnsi="Times New Roman" w:cs="Times New Roman"/>
          <w:color w:val="000000"/>
          <w:sz w:val="24"/>
          <w:szCs w:val="24"/>
          <w:lang w:eastAsia="ru-RU"/>
        </w:rPr>
        <w:t>9)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45 - 48 пункта 2 статьи 346.43 настоящего Кодекса);</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0" w:name="dst100606"/>
      <w:bookmarkEnd w:id="50"/>
      <w:r w:rsidRPr="007F622D">
        <w:rPr>
          <w:rFonts w:ascii="Times New Roman" w:eastAsia="Times New Roman" w:hAnsi="Times New Roman" w:cs="Times New Roman"/>
          <w:color w:val="000000"/>
          <w:sz w:val="24"/>
          <w:szCs w:val="24"/>
          <w:lang w:eastAsia="ru-RU"/>
        </w:rPr>
        <w:t>10)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5" w:history="1">
        <w:r w:rsidRPr="007F622D">
          <w:rPr>
            <w:rFonts w:ascii="Times New Roman" w:eastAsia="Times New Roman" w:hAnsi="Times New Roman" w:cs="Times New Roman"/>
            <w:color w:val="666699"/>
            <w:sz w:val="24"/>
            <w:szCs w:val="24"/>
            <w:u w:val="single"/>
            <w:lang w:eastAsia="ru-RU"/>
          </w:rPr>
          <w:t>законом</w:t>
        </w:r>
      </w:hyperlink>
      <w:r w:rsidRPr="007F622D">
        <w:rPr>
          <w:rFonts w:ascii="Times New Roman" w:eastAsia="Times New Roman" w:hAnsi="Times New Roman" w:cs="Times New Roman"/>
          <w:color w:val="000000"/>
          <w:sz w:val="24"/>
          <w:szCs w:val="24"/>
          <w:lang w:eastAsia="ru-RU"/>
        </w:rPr>
        <w:t> от 28 сентября 2010 года N 244-ФЗ "Об инновационном центре "</w:t>
      </w:r>
      <w:proofErr w:type="spellStart"/>
      <w:r w:rsidRPr="007F622D">
        <w:rPr>
          <w:rFonts w:ascii="Times New Roman" w:eastAsia="Times New Roman" w:hAnsi="Times New Roman" w:cs="Times New Roman"/>
          <w:color w:val="000000"/>
          <w:sz w:val="24"/>
          <w:szCs w:val="24"/>
          <w:lang w:eastAsia="ru-RU"/>
        </w:rPr>
        <w:t>Сколково</w:t>
      </w:r>
      <w:proofErr w:type="spellEnd"/>
      <w:r w:rsidRPr="007F622D">
        <w:rPr>
          <w:rFonts w:ascii="Times New Roman" w:eastAsia="Times New Roman" w:hAnsi="Times New Roman" w:cs="Times New Roman"/>
          <w:color w:val="000000"/>
          <w:sz w:val="24"/>
          <w:szCs w:val="24"/>
          <w:lang w:eastAsia="ru-RU"/>
        </w:rPr>
        <w:t>";</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1" w:name="dst100607"/>
      <w:bookmarkEnd w:id="51"/>
      <w:r w:rsidRPr="007F622D">
        <w:rPr>
          <w:rFonts w:ascii="Times New Roman" w:eastAsia="Times New Roman" w:hAnsi="Times New Roman" w:cs="Times New Roman"/>
          <w:color w:val="000000"/>
          <w:sz w:val="24"/>
          <w:szCs w:val="24"/>
          <w:lang w:eastAsia="ru-RU"/>
        </w:rPr>
        <w:t>11) для организаций и индивидуальных предпринимателей, получивших статус участника свободной экономической зоны в соответствии с Федеральным </w:t>
      </w:r>
      <w:hyperlink r:id="rId6" w:history="1">
        <w:r w:rsidRPr="007F622D">
          <w:rPr>
            <w:rFonts w:ascii="Times New Roman" w:eastAsia="Times New Roman" w:hAnsi="Times New Roman" w:cs="Times New Roman"/>
            <w:color w:val="666699"/>
            <w:sz w:val="24"/>
            <w:szCs w:val="24"/>
            <w:u w:val="single"/>
            <w:lang w:eastAsia="ru-RU"/>
          </w:rPr>
          <w:t>законом</w:t>
        </w:r>
      </w:hyperlink>
      <w:r w:rsidRPr="007F622D">
        <w:rPr>
          <w:rFonts w:ascii="Times New Roman" w:eastAsia="Times New Roman" w:hAnsi="Times New Roman" w:cs="Times New Roman"/>
          <w:color w:val="000000"/>
          <w:sz w:val="24"/>
          <w:szCs w:val="24"/>
          <w:lang w:eastAsia="ru-RU"/>
        </w:rPr>
        <w:t> от 29 ноября 2014 года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(далее - участник свободной экономической зоны);</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2" w:name="dst100608"/>
      <w:bookmarkEnd w:id="52"/>
      <w:r w:rsidRPr="007F622D">
        <w:rPr>
          <w:rFonts w:ascii="Times New Roman" w:eastAsia="Times New Roman" w:hAnsi="Times New Roman" w:cs="Times New Roman"/>
          <w:color w:val="000000"/>
          <w:sz w:val="24"/>
          <w:szCs w:val="24"/>
          <w:lang w:eastAsia="ru-RU"/>
        </w:rPr>
        <w:t>12) для организаций и индивидуальных предпринимателей, получивших статус резидента территории опережающего социально-экономического развития в соответствии с Федеральным </w:t>
      </w:r>
      <w:hyperlink r:id="rId7" w:history="1">
        <w:r w:rsidRPr="007F622D">
          <w:rPr>
            <w:rFonts w:ascii="Times New Roman" w:eastAsia="Times New Roman" w:hAnsi="Times New Roman" w:cs="Times New Roman"/>
            <w:color w:val="666699"/>
            <w:sz w:val="24"/>
            <w:szCs w:val="24"/>
            <w:u w:val="single"/>
            <w:lang w:eastAsia="ru-RU"/>
          </w:rPr>
          <w:t>законом</w:t>
        </w:r>
      </w:hyperlink>
      <w:r w:rsidRPr="007F622D">
        <w:rPr>
          <w:rFonts w:ascii="Times New Roman" w:eastAsia="Times New Roman" w:hAnsi="Times New Roman" w:cs="Times New Roman"/>
          <w:color w:val="000000"/>
          <w:sz w:val="24"/>
          <w:szCs w:val="24"/>
          <w:lang w:eastAsia="ru-RU"/>
        </w:rPr>
        <w:t> от 29 декабря 2014 года N 473-ФЗ "О территориях опережающего социально-экономического развития в Российской Федерации" (далее - резидент территории опережающего социально-экономического развития);</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3" w:name="dst100609"/>
      <w:bookmarkEnd w:id="53"/>
      <w:r w:rsidRPr="007F622D">
        <w:rPr>
          <w:rFonts w:ascii="Times New Roman" w:eastAsia="Times New Roman" w:hAnsi="Times New Roman" w:cs="Times New Roman"/>
          <w:color w:val="000000"/>
          <w:sz w:val="24"/>
          <w:szCs w:val="24"/>
          <w:lang w:eastAsia="ru-RU"/>
        </w:rPr>
        <w:t>13) для организаций и индивидуальных предпринимателей, получивших статус резидента свободного порта Владивосток в соответствии с Федеральным </w:t>
      </w:r>
      <w:hyperlink r:id="rId8" w:history="1">
        <w:r w:rsidRPr="007F622D">
          <w:rPr>
            <w:rFonts w:ascii="Times New Roman" w:eastAsia="Times New Roman" w:hAnsi="Times New Roman" w:cs="Times New Roman"/>
            <w:color w:val="666699"/>
            <w:sz w:val="24"/>
            <w:szCs w:val="24"/>
            <w:u w:val="single"/>
            <w:lang w:eastAsia="ru-RU"/>
          </w:rPr>
          <w:t>законом</w:t>
        </w:r>
      </w:hyperlink>
      <w:r w:rsidRPr="007F622D">
        <w:rPr>
          <w:rFonts w:ascii="Times New Roman" w:eastAsia="Times New Roman" w:hAnsi="Times New Roman" w:cs="Times New Roman"/>
          <w:color w:val="000000"/>
          <w:sz w:val="24"/>
          <w:szCs w:val="24"/>
          <w:lang w:eastAsia="ru-RU"/>
        </w:rPr>
        <w:t> от 13 июля 2015 года N 212-ФЗ "О свободном порте Владивосток" (далее - резидент свободного порта Владивосток).</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4" w:name="dst100610"/>
      <w:bookmarkEnd w:id="54"/>
      <w:r w:rsidRPr="007F622D">
        <w:rPr>
          <w:rFonts w:ascii="Times New Roman" w:eastAsia="Times New Roman" w:hAnsi="Times New Roman" w:cs="Times New Roman"/>
          <w:color w:val="000000"/>
          <w:sz w:val="24"/>
          <w:szCs w:val="24"/>
          <w:lang w:eastAsia="ru-RU"/>
        </w:rPr>
        <w:t>2. Для плательщиков, указанных в пункте 1 настоящей статьи, применяются следующие пониженные тарифы страховых взносов: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5" w:name="dst100611"/>
      <w:bookmarkEnd w:id="55"/>
      <w:r w:rsidRPr="007F622D">
        <w:rPr>
          <w:rFonts w:ascii="Times New Roman" w:eastAsia="Times New Roman" w:hAnsi="Times New Roman" w:cs="Times New Roman"/>
          <w:color w:val="000000"/>
          <w:sz w:val="24"/>
          <w:szCs w:val="24"/>
          <w:lang w:eastAsia="ru-RU"/>
        </w:rPr>
        <w:t>1) для плательщиков, указанных в подпунктах 1 - 3 пункта 1 настоящей статьи:</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6" w:name="dst100612"/>
      <w:bookmarkEnd w:id="56"/>
      <w:r w:rsidRPr="007F622D">
        <w:rPr>
          <w:rFonts w:ascii="Times New Roman" w:eastAsia="Times New Roman" w:hAnsi="Times New Roman" w:cs="Times New Roman"/>
          <w:color w:val="000000"/>
          <w:sz w:val="24"/>
          <w:szCs w:val="24"/>
          <w:lang w:eastAsia="ru-RU"/>
        </w:rPr>
        <w:t>на обязательное пенсионное страхование в 2017 году - 8,0 процента, 2018 году - 13,0 процента, 2019 году - 20,0 процента;</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7" w:name="dst100613"/>
      <w:bookmarkEnd w:id="57"/>
      <w:r w:rsidRPr="007F622D">
        <w:rPr>
          <w:rFonts w:ascii="Times New Roman" w:eastAsia="Times New Roman" w:hAnsi="Times New Roman" w:cs="Times New Roman"/>
          <w:color w:val="000000"/>
          <w:sz w:val="24"/>
          <w:szCs w:val="24"/>
          <w:lang w:eastAsia="ru-RU"/>
        </w:rPr>
        <w:t>на обязательное социальное страхование на случай временной нетрудоспособности и в связи с материнством в 2017 году - 2,0 процента, 2018 году - 2,9 процента, 2019 году - 2,9 процента;</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8" w:name="dst100614"/>
      <w:bookmarkEnd w:id="58"/>
      <w:r w:rsidRPr="007F622D">
        <w:rPr>
          <w:rFonts w:ascii="Times New Roman" w:eastAsia="Times New Roman" w:hAnsi="Times New Roman" w:cs="Times New Roman"/>
          <w:color w:val="000000"/>
          <w:sz w:val="24"/>
          <w:szCs w:val="24"/>
          <w:lang w:eastAsia="ru-RU"/>
        </w:rPr>
        <w:t>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9" w:history="1">
        <w:r w:rsidRPr="007F622D">
          <w:rPr>
            <w:rFonts w:ascii="Times New Roman" w:eastAsia="Times New Roman" w:hAnsi="Times New Roman" w:cs="Times New Roman"/>
            <w:color w:val="666699"/>
            <w:sz w:val="24"/>
            <w:szCs w:val="24"/>
            <w:u w:val="single"/>
            <w:lang w:eastAsia="ru-RU"/>
          </w:rPr>
          <w:t>законом</w:t>
        </w:r>
      </w:hyperlink>
      <w:r w:rsidRPr="007F622D">
        <w:rPr>
          <w:rFonts w:ascii="Times New Roman" w:eastAsia="Times New Roman" w:hAnsi="Times New Roman" w:cs="Times New Roman"/>
          <w:color w:val="000000"/>
          <w:sz w:val="24"/>
          <w:szCs w:val="24"/>
          <w:lang w:eastAsia="ru-RU"/>
        </w:rPr>
        <w:t> от 25 июля 2002 года N 115-ФЗ "О правовом положении иностранных граждан в Российской Федерации"), - 1,8 процента;</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9" w:name="dst100615"/>
      <w:bookmarkEnd w:id="59"/>
      <w:r w:rsidRPr="007F622D">
        <w:rPr>
          <w:rFonts w:ascii="Times New Roman" w:eastAsia="Times New Roman" w:hAnsi="Times New Roman" w:cs="Times New Roman"/>
          <w:color w:val="000000"/>
          <w:sz w:val="24"/>
          <w:szCs w:val="24"/>
          <w:lang w:eastAsia="ru-RU"/>
        </w:rPr>
        <w:t>на обязательное медицинское страхование в 2017 году - 4,0 процента, 2018 году - 5,1 процента, 2019 году - 5,1 процента;</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0" w:name="dst100616"/>
      <w:bookmarkEnd w:id="60"/>
      <w:r w:rsidRPr="007F622D">
        <w:rPr>
          <w:rFonts w:ascii="Times New Roman" w:eastAsia="Times New Roman" w:hAnsi="Times New Roman" w:cs="Times New Roman"/>
          <w:color w:val="000000"/>
          <w:sz w:val="24"/>
          <w:szCs w:val="24"/>
          <w:lang w:eastAsia="ru-RU"/>
        </w:rPr>
        <w:lastRenderedPageBreak/>
        <w:t>2) для плательщиков, указанных в подпункте 4 пункта 1 настоящей статьи, тарифы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в течение 2017 - 2027 годов устанавливаются в размере 0 процентов;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1" w:name="dst100617"/>
      <w:bookmarkEnd w:id="61"/>
      <w:r w:rsidRPr="007F622D">
        <w:rPr>
          <w:rFonts w:ascii="Times New Roman" w:eastAsia="Times New Roman" w:hAnsi="Times New Roman" w:cs="Times New Roman"/>
          <w:color w:val="000000"/>
          <w:sz w:val="24"/>
          <w:szCs w:val="24"/>
          <w:lang w:eastAsia="ru-RU"/>
        </w:rPr>
        <w:t>3) для плательщиков, указанных в подпунктах 5 - 9 пункта 1 настоящей статьи, в течение 2017 - 2018 годов тарифы страховых взносов на обязательное пенсионное страхование устанавливаются в размере 20,0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2" w:name="dst100618"/>
      <w:bookmarkEnd w:id="62"/>
      <w:r w:rsidRPr="007F622D">
        <w:rPr>
          <w:rFonts w:ascii="Times New Roman" w:eastAsia="Times New Roman" w:hAnsi="Times New Roman" w:cs="Times New Roman"/>
          <w:color w:val="000000"/>
          <w:sz w:val="24"/>
          <w:szCs w:val="24"/>
          <w:lang w:eastAsia="ru-RU"/>
        </w:rPr>
        <w:t>Указанные в настоящем подпункте тарифы страховых взносов распространяются на плательщиков, применяющих упрощенную систему налогообложения, указанных в подпункте 5 пункта 1 настоящей статьи, если их доходы за налоговый период не превышают 79 млн. рублей;</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3" w:name="dst100619"/>
      <w:bookmarkEnd w:id="63"/>
      <w:r w:rsidRPr="007F622D">
        <w:rPr>
          <w:rFonts w:ascii="Times New Roman" w:eastAsia="Times New Roman" w:hAnsi="Times New Roman" w:cs="Times New Roman"/>
          <w:color w:val="000000"/>
          <w:sz w:val="24"/>
          <w:szCs w:val="24"/>
          <w:lang w:eastAsia="ru-RU"/>
        </w:rPr>
        <w:t>4) для плательщиков, указанных в подпункте 10 пункта 1 настоящей статьи, тарифы страховых взносов на обязательное пенсионное страхование устанавливаются в размере 14,0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4" w:name="dst100620"/>
      <w:bookmarkEnd w:id="64"/>
      <w:r w:rsidRPr="007F622D">
        <w:rPr>
          <w:rFonts w:ascii="Times New Roman" w:eastAsia="Times New Roman" w:hAnsi="Times New Roman" w:cs="Times New Roman"/>
          <w:color w:val="000000"/>
          <w:sz w:val="24"/>
          <w:szCs w:val="24"/>
          <w:lang w:eastAsia="ru-RU"/>
        </w:rPr>
        <w:t>5) для плательщиков, указанных в подпунктах 11 - 13 пункта 1 настоящей статьи, тарифы страховых взносов на обязательное пенсионное страхование устанавливаются в размере 6,0 процента, на обязательное социальное страхование на случай временной нетрудоспособности и в связи с материнством - 1,5 процента, на обязательное медицинское страхование - 0,1 процента.</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5" w:name="dst100621"/>
      <w:bookmarkEnd w:id="65"/>
      <w:r w:rsidRPr="007F622D">
        <w:rPr>
          <w:rFonts w:ascii="Times New Roman" w:eastAsia="Times New Roman" w:hAnsi="Times New Roman" w:cs="Times New Roman"/>
          <w:color w:val="000000"/>
          <w:sz w:val="24"/>
          <w:szCs w:val="24"/>
          <w:lang w:eastAsia="ru-RU"/>
        </w:rPr>
        <w:t>3. Пониженные тарифы страховых взносов, установленные пунктом 2 настоящей статьи, применяются плательщиками, указанными в пункте 1 настоящей статьи, при выполнении условий, предусмотренных пунктами 4 - 10 настоящей статьи.</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6" w:name="dst100622"/>
      <w:bookmarkEnd w:id="66"/>
      <w:r w:rsidRPr="007F622D">
        <w:rPr>
          <w:rFonts w:ascii="Times New Roman" w:eastAsia="Times New Roman" w:hAnsi="Times New Roman" w:cs="Times New Roman"/>
          <w:color w:val="000000"/>
          <w:sz w:val="24"/>
          <w:szCs w:val="24"/>
          <w:lang w:eastAsia="ru-RU"/>
        </w:rPr>
        <w:t>4. Для плательщиков, указанных в подпункте 1 пункта 1 настоящей статьи, необходимы:</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7" w:name="dst100623"/>
      <w:bookmarkEnd w:id="67"/>
      <w:r w:rsidRPr="007F622D">
        <w:rPr>
          <w:rFonts w:ascii="Times New Roman" w:eastAsia="Times New Roman" w:hAnsi="Times New Roman" w:cs="Times New Roman"/>
          <w:color w:val="000000"/>
          <w:sz w:val="24"/>
          <w:szCs w:val="24"/>
          <w:lang w:eastAsia="ru-RU"/>
        </w:rPr>
        <w:t>осуществление научно-исследовательских и опытно-конструкторских работ и практическое применение (внедрение) результатов интеллектуальной деятельности. Под научно-исследовательскими и опытно-конструкторскими работами подразумеваются работы по созданию новой или усовершенствованию производимой продукции (товаров, работ, услуг), в частности изобретательство;</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8" w:name="dst100624"/>
      <w:bookmarkEnd w:id="68"/>
      <w:r w:rsidRPr="007F622D">
        <w:rPr>
          <w:rFonts w:ascii="Times New Roman" w:eastAsia="Times New Roman" w:hAnsi="Times New Roman" w:cs="Times New Roman"/>
          <w:color w:val="000000"/>
          <w:sz w:val="24"/>
          <w:szCs w:val="24"/>
          <w:lang w:eastAsia="ru-RU"/>
        </w:rPr>
        <w:t>применение упрощенной системы налогообложения;</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9" w:name="dst100625"/>
      <w:bookmarkEnd w:id="69"/>
      <w:r w:rsidRPr="007F622D">
        <w:rPr>
          <w:rFonts w:ascii="Times New Roman" w:eastAsia="Times New Roman" w:hAnsi="Times New Roman" w:cs="Times New Roman"/>
          <w:color w:val="000000"/>
          <w:sz w:val="24"/>
          <w:szCs w:val="24"/>
          <w:lang w:eastAsia="ru-RU"/>
        </w:rPr>
        <w:t>внесение в реестр учета уведомлений о создании хозяйственных обществ и хозяйственных партнерств.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0" w:name="dst100626"/>
      <w:bookmarkEnd w:id="70"/>
      <w:r w:rsidRPr="007F622D">
        <w:rPr>
          <w:rFonts w:ascii="Times New Roman" w:eastAsia="Times New Roman" w:hAnsi="Times New Roman" w:cs="Times New Roman"/>
          <w:color w:val="000000"/>
          <w:sz w:val="24"/>
          <w:szCs w:val="24"/>
          <w:lang w:eastAsia="ru-RU"/>
        </w:rPr>
        <w:t>Реестр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налоговые органы не позднее 1-го числа месяца, следующего за отчетным периодом, в порядке, установленном федеральным органом исполнительной власти, уполномоченным по контролю и надзору в области налогов и сборов.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1" w:name="dst100627"/>
      <w:bookmarkEnd w:id="71"/>
      <w:r w:rsidRPr="007F622D">
        <w:rPr>
          <w:rFonts w:ascii="Times New Roman" w:eastAsia="Times New Roman" w:hAnsi="Times New Roman" w:cs="Times New Roman"/>
          <w:color w:val="000000"/>
          <w:sz w:val="24"/>
          <w:szCs w:val="24"/>
          <w:lang w:eastAsia="ru-RU"/>
        </w:rPr>
        <w:t>В случае, если по итогам расчетного (отчетного) периода применительно к указанному расчетному (отчетному)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1 пункта 2 настоящей статьи, с начала расчетного периода, в котором допущено несоответствие условиям, указанным в настоящем пункте.</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2" w:name="dst100628"/>
      <w:bookmarkEnd w:id="72"/>
      <w:r w:rsidRPr="007F622D">
        <w:rPr>
          <w:rFonts w:ascii="Times New Roman" w:eastAsia="Times New Roman" w:hAnsi="Times New Roman" w:cs="Times New Roman"/>
          <w:color w:val="000000"/>
          <w:sz w:val="24"/>
          <w:szCs w:val="24"/>
          <w:lang w:eastAsia="ru-RU"/>
        </w:rPr>
        <w:lastRenderedPageBreak/>
        <w:t>5. Для плательщиков, указанных в подпункте 3 пункта 1 настоящей статьи, условиями применения пониженных тарифов страховых взносов, предусмотренных подпунктом 1 пункта 2 настоящей статьи, являются:</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3" w:name="dst100629"/>
      <w:bookmarkEnd w:id="73"/>
      <w:r w:rsidRPr="007F622D">
        <w:rPr>
          <w:rFonts w:ascii="Times New Roman" w:eastAsia="Times New Roman" w:hAnsi="Times New Roman" w:cs="Times New Roman"/>
          <w:color w:val="000000"/>
          <w:sz w:val="24"/>
          <w:szCs w:val="24"/>
          <w:lang w:eastAsia="ru-RU"/>
        </w:rPr>
        <w:t>для вновь созданных организаций:</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4" w:name="dst100630"/>
      <w:bookmarkEnd w:id="74"/>
      <w:r w:rsidRPr="007F622D">
        <w:rPr>
          <w:rFonts w:ascii="Times New Roman" w:eastAsia="Times New Roman" w:hAnsi="Times New Roman" w:cs="Times New Roman"/>
          <w:color w:val="000000"/>
          <w:sz w:val="24"/>
          <w:szCs w:val="24"/>
          <w:lang w:eastAsia="ru-RU"/>
        </w:rPr>
        <w:t>получение документа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5" w:name="dst100631"/>
      <w:bookmarkEnd w:id="75"/>
      <w:r w:rsidRPr="007F622D">
        <w:rPr>
          <w:rFonts w:ascii="Times New Roman" w:eastAsia="Times New Roman" w:hAnsi="Times New Roman" w:cs="Times New Roman"/>
          <w:color w:val="000000"/>
          <w:sz w:val="24"/>
          <w:szCs w:val="24"/>
          <w:lang w:eastAsia="ru-RU"/>
        </w:rPr>
        <w:t>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(расчетного) периода составляет не менее 90 процентов в сумме всех доходов организации за указанный период;</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6" w:name="dst100632"/>
      <w:bookmarkEnd w:id="76"/>
      <w:r w:rsidRPr="007F622D">
        <w:rPr>
          <w:rFonts w:ascii="Times New Roman" w:eastAsia="Times New Roman" w:hAnsi="Times New Roman" w:cs="Times New Roman"/>
          <w:color w:val="000000"/>
          <w:sz w:val="24"/>
          <w:szCs w:val="24"/>
          <w:lang w:eastAsia="ru-RU"/>
        </w:rPr>
        <w:t>среднесписочная численность работников за расчетный (отчетный) период составляет не менее семи человек;</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7" w:name="dst100633"/>
      <w:bookmarkEnd w:id="77"/>
      <w:r w:rsidRPr="007F622D">
        <w:rPr>
          <w:rFonts w:ascii="Times New Roman" w:eastAsia="Times New Roman" w:hAnsi="Times New Roman" w:cs="Times New Roman"/>
          <w:color w:val="000000"/>
          <w:sz w:val="24"/>
          <w:szCs w:val="24"/>
          <w:lang w:eastAsia="ru-RU"/>
        </w:rPr>
        <w:t>для организаций, не являющихся вновь созданными:</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8" w:name="dst100634"/>
      <w:bookmarkEnd w:id="78"/>
      <w:r w:rsidRPr="007F622D">
        <w:rPr>
          <w:rFonts w:ascii="Times New Roman" w:eastAsia="Times New Roman" w:hAnsi="Times New Roman" w:cs="Times New Roman"/>
          <w:color w:val="000000"/>
          <w:sz w:val="24"/>
          <w:szCs w:val="24"/>
          <w:lang w:eastAsia="ru-RU"/>
        </w:rPr>
        <w:t>получение документа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9" w:name="dst100635"/>
      <w:bookmarkEnd w:id="79"/>
      <w:r w:rsidRPr="007F622D">
        <w:rPr>
          <w:rFonts w:ascii="Times New Roman" w:eastAsia="Times New Roman" w:hAnsi="Times New Roman" w:cs="Times New Roman"/>
          <w:color w:val="000000"/>
          <w:sz w:val="24"/>
          <w:szCs w:val="24"/>
          <w:lang w:eastAsia="ru-RU"/>
        </w:rPr>
        <w:t>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девяти месяцев года, предшествующего году перехода организации на уплату страховых взносов по пониженным тарифам, предусмотренным подпунктом 1 пункта 2 настоящей статьи, составляет не менее 90 процентов в сумме всех доходов организации за указанный период;</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0" w:name="dst100636"/>
      <w:bookmarkEnd w:id="80"/>
      <w:r w:rsidRPr="007F622D">
        <w:rPr>
          <w:rFonts w:ascii="Times New Roman" w:eastAsia="Times New Roman" w:hAnsi="Times New Roman" w:cs="Times New Roman"/>
          <w:color w:val="000000"/>
          <w:sz w:val="24"/>
          <w:szCs w:val="24"/>
          <w:lang w:eastAsia="ru-RU"/>
        </w:rPr>
        <w:t>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пониженным тарифам, предусмотренным подпунктом 1 пункта 2 настоящей статьи, составляет не менее семи человек.</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1" w:name="dst100637"/>
      <w:bookmarkEnd w:id="81"/>
      <w:r w:rsidRPr="007F622D">
        <w:rPr>
          <w:rFonts w:ascii="Times New Roman" w:eastAsia="Times New Roman" w:hAnsi="Times New Roman" w:cs="Times New Roman"/>
          <w:color w:val="000000"/>
          <w:sz w:val="24"/>
          <w:szCs w:val="24"/>
          <w:lang w:eastAsia="ru-RU"/>
        </w:rPr>
        <w:t>В целях настоящего пункта сумма доходов определяется по данным налогового учета организации в соответствии со статьей 248 настоящего Кодекса, при этом в нее не включаются доходы, указанные в пунктах 2 и 11 части второй статьи 250 настоящего Кодекса.</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2" w:name="dst100638"/>
      <w:bookmarkEnd w:id="82"/>
      <w:r w:rsidRPr="007F622D">
        <w:rPr>
          <w:rFonts w:ascii="Times New Roman" w:eastAsia="Times New Roman" w:hAnsi="Times New Roman" w:cs="Times New Roman"/>
          <w:color w:val="000000"/>
          <w:sz w:val="24"/>
          <w:szCs w:val="24"/>
          <w:lang w:eastAsia="ru-RU"/>
        </w:rPr>
        <w:t>В случае, если по итогам расчетного (отчетного) периода организация не выполняет хотя бы одно условие, установленное настоящим пунктом, а также в случае лишения ее государственной аккредитации такая организация лишается права применять тарифы страховых взносов, предусмотренные подпунктом 1 пункта 2 настоящей статьи, с начала расчетного периода, в котором допущено несоответствие установленным условиям или аннулирована государственная аккредитация.</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3" w:name="dst100639"/>
      <w:bookmarkEnd w:id="83"/>
      <w:r w:rsidRPr="007F622D">
        <w:rPr>
          <w:rFonts w:ascii="Times New Roman" w:eastAsia="Times New Roman" w:hAnsi="Times New Roman" w:cs="Times New Roman"/>
          <w:color w:val="000000"/>
          <w:sz w:val="24"/>
          <w:szCs w:val="24"/>
          <w:lang w:eastAsia="ru-RU"/>
        </w:rPr>
        <w:t>Контроль за соблюдением требований, установленных настоящим пунктом, осуществляется в том числе на основании отчетности, представляемой организациями, осуществляющими деятельность в области информационных технологий, в соответствии со статьей 431 настоящего Кодекса.</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4" w:name="dst100640"/>
      <w:bookmarkEnd w:id="84"/>
      <w:r w:rsidRPr="007F622D">
        <w:rPr>
          <w:rFonts w:ascii="Times New Roman" w:eastAsia="Times New Roman" w:hAnsi="Times New Roman" w:cs="Times New Roman"/>
          <w:color w:val="000000"/>
          <w:sz w:val="24"/>
          <w:szCs w:val="24"/>
          <w:lang w:eastAsia="ru-RU"/>
        </w:rPr>
        <w:lastRenderedPageBreak/>
        <w:t>6. Для плательщиков, указанных в подпункте 5 пункта 1 настоящей статьи, соответствующий вид экономической деятельности, предусмотренный указанным подпунктом,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процентов в общем объеме доходов. Сумма доходов определяется в соответствии со статьей 346.15 настоящего Кодекса. В случае, если по итогам расчетного (отчетного) периода основной вид экономической деятельности организации или индивидуального предпринимателя, указанных в подпункте 5 пункта 1 настоящей статьи, не соответствует заявленному основному виду экономической деятельности, а также если организация или индивидуальный предприниматель превысили за налоговый период ограничение по доходам, указанное в абзаце втором подпункта 3 пункта 2 настоящей статьи, такая организация или такой индивидуальный предприниматель лишается права применять установленные подпунктом 3 пункта 2 настоящей статьи тарифы страховых взносов с начала расчетного (отчетного) периода, в котором допущено это несоответствие, и сумма страховых взносов подлежит восстановлению и уплате в установленном порядке.</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5" w:name="dst100641"/>
      <w:bookmarkEnd w:id="85"/>
      <w:r w:rsidRPr="007F622D">
        <w:rPr>
          <w:rFonts w:ascii="Times New Roman" w:eastAsia="Times New Roman" w:hAnsi="Times New Roman" w:cs="Times New Roman"/>
          <w:color w:val="000000"/>
          <w:sz w:val="24"/>
          <w:szCs w:val="24"/>
          <w:lang w:eastAsia="ru-RU"/>
        </w:rPr>
        <w:t>7. Плательщики, указанные в подпункте 7 пункта 1 настоящей статьи, применяют пониженные тарифы страховых взносов, предусмотренные подпунктом 3 пункта 2 настоящей статьи, при условии, что по итогам года, предшествующего году перехода организации на уплату страховых взносов по таким тарифам, не менее 70 процентов суммы всех доходов организации за указанный период составляют в совокупности следующие виды доходов: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6" w:name="dst100642"/>
      <w:bookmarkEnd w:id="86"/>
      <w:r w:rsidRPr="007F622D">
        <w:rPr>
          <w:rFonts w:ascii="Times New Roman" w:eastAsia="Times New Roman" w:hAnsi="Times New Roman" w:cs="Times New Roman"/>
          <w:color w:val="000000"/>
          <w:sz w:val="24"/>
          <w:szCs w:val="24"/>
          <w:lang w:eastAsia="ru-RU"/>
        </w:rPr>
        <w:t>доходы в виде целевых поступлений на содержание некоммерческих организаций и ведение ими уставной деятельности в соответствии с подпунктом 7 пункта 1 настоящей статьи, определяемых в соответствии с пунктом 2 статьи 251 настоящего Кодекса (далее - целевые поступления);</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7" w:name="dst100643"/>
      <w:bookmarkEnd w:id="87"/>
      <w:r w:rsidRPr="007F622D">
        <w:rPr>
          <w:rFonts w:ascii="Times New Roman" w:eastAsia="Times New Roman" w:hAnsi="Times New Roman" w:cs="Times New Roman"/>
          <w:color w:val="000000"/>
          <w:sz w:val="24"/>
          <w:szCs w:val="24"/>
          <w:lang w:eastAsia="ru-RU"/>
        </w:rPr>
        <w:t>доходы в виде грантов, получаемых для осуществления деятельности в соответствии с подпунктом 7 пункта 1 настоящей статьи и определяемых в соответствии с подпунктом 14 пункта 1 статьи 251 настоящего Кодекса (далее - гранты);</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8" w:name="dst100644"/>
      <w:bookmarkEnd w:id="88"/>
      <w:r w:rsidRPr="007F622D">
        <w:rPr>
          <w:rFonts w:ascii="Times New Roman" w:eastAsia="Times New Roman" w:hAnsi="Times New Roman" w:cs="Times New Roman"/>
          <w:color w:val="000000"/>
          <w:sz w:val="24"/>
          <w:szCs w:val="24"/>
          <w:lang w:eastAsia="ru-RU"/>
        </w:rPr>
        <w:t>доходы от осуществления видов экономической деятельности, указанных в абзацах семнадцатом - двадцать первом, тридцать четвертом - тридцать шестом подпункта 5 пункта 1 настоящей статьи.</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9" w:name="dst100645"/>
      <w:bookmarkEnd w:id="89"/>
      <w:r w:rsidRPr="007F622D">
        <w:rPr>
          <w:rFonts w:ascii="Times New Roman" w:eastAsia="Times New Roman" w:hAnsi="Times New Roman" w:cs="Times New Roman"/>
          <w:color w:val="000000"/>
          <w:sz w:val="24"/>
          <w:szCs w:val="24"/>
          <w:lang w:eastAsia="ru-RU"/>
        </w:rPr>
        <w:t>Сумма доходов определяется плательщиками, указанными в подпункте 7 пункта 1 настоящей статьи, в соответствии со статьей 346.15 настоящего Кодекса с учетом требований настоящего пункта. Контроль за соблюдением условий, установленных настоящим пунктом, осуществляется в том числе на основании отчетности, представляемой некоммерческими организациями в соответствии со статьей 431 настоящего Кодекса.</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0" w:name="dst100646"/>
      <w:bookmarkEnd w:id="90"/>
      <w:r w:rsidRPr="007F622D">
        <w:rPr>
          <w:rFonts w:ascii="Times New Roman" w:eastAsia="Times New Roman" w:hAnsi="Times New Roman" w:cs="Times New Roman"/>
          <w:color w:val="000000"/>
          <w:sz w:val="24"/>
          <w:szCs w:val="24"/>
          <w:lang w:eastAsia="ru-RU"/>
        </w:rPr>
        <w:t>Информация о случаях несоответствия деятельности некоммерческой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статьей 32 Федерального закона от 12 января 1996 года N 7-ФЗ "О некоммерческих организациях", представляется в налоговые органы в форме электронного документа в порядке, определенном соглашением об информационном обмене.</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1" w:name="dst100647"/>
      <w:bookmarkEnd w:id="91"/>
      <w:r w:rsidRPr="007F622D">
        <w:rPr>
          <w:rFonts w:ascii="Times New Roman" w:eastAsia="Times New Roman" w:hAnsi="Times New Roman" w:cs="Times New Roman"/>
          <w:color w:val="000000"/>
          <w:sz w:val="24"/>
          <w:szCs w:val="24"/>
          <w:lang w:eastAsia="ru-RU"/>
        </w:rPr>
        <w:t>В случае,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3 пункта 2 настоящей статьи, с начала расчетного периода, в котором допущено несоответствие условиям, указанным в настоящем пункте.</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2" w:name="dst100648"/>
      <w:bookmarkEnd w:id="92"/>
      <w:r w:rsidRPr="007F622D">
        <w:rPr>
          <w:rFonts w:ascii="Times New Roman" w:eastAsia="Times New Roman" w:hAnsi="Times New Roman" w:cs="Times New Roman"/>
          <w:color w:val="000000"/>
          <w:sz w:val="24"/>
          <w:szCs w:val="24"/>
          <w:lang w:eastAsia="ru-RU"/>
        </w:rPr>
        <w:lastRenderedPageBreak/>
        <w:t>При определении объема доходов организации для проверки соответствия выполнения организацией условий, установленных настоящим пунктом, учитываются целевые поступления и гранты, поступившие и не использованные организацией по итогам предыдущих расчетных периодов.</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3" w:name="dst100649"/>
      <w:bookmarkEnd w:id="93"/>
      <w:r w:rsidRPr="007F622D">
        <w:rPr>
          <w:rFonts w:ascii="Times New Roman" w:eastAsia="Times New Roman" w:hAnsi="Times New Roman" w:cs="Times New Roman"/>
          <w:color w:val="000000"/>
          <w:sz w:val="24"/>
          <w:szCs w:val="24"/>
          <w:lang w:eastAsia="ru-RU"/>
        </w:rPr>
        <w:t>8. Плательщики, указанные в подпункте 8 пункта 1 настоящей статьи, применяют пониженные тарифы страховых взносов, предусмотренные подпунктом 3 пункта 2 настоящей статьи, при условии:</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4" w:name="dst100650"/>
      <w:bookmarkEnd w:id="94"/>
      <w:r w:rsidRPr="007F622D">
        <w:rPr>
          <w:rFonts w:ascii="Times New Roman" w:eastAsia="Times New Roman" w:hAnsi="Times New Roman" w:cs="Times New Roman"/>
          <w:color w:val="000000"/>
          <w:sz w:val="24"/>
          <w:szCs w:val="24"/>
          <w:lang w:eastAsia="ru-RU"/>
        </w:rPr>
        <w:t>применения упрощенной системы налогообложения;</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5" w:name="dst100651"/>
      <w:bookmarkEnd w:id="95"/>
      <w:r w:rsidRPr="007F622D">
        <w:rPr>
          <w:rFonts w:ascii="Times New Roman" w:eastAsia="Times New Roman" w:hAnsi="Times New Roman" w:cs="Times New Roman"/>
          <w:color w:val="000000"/>
          <w:sz w:val="24"/>
          <w:szCs w:val="24"/>
          <w:lang w:eastAsia="ru-RU"/>
        </w:rPr>
        <w:t>соответствия деятельности благотворительной организации целям, предусмотренным ее учредительными документами.</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6" w:name="dst100652"/>
      <w:bookmarkEnd w:id="96"/>
      <w:r w:rsidRPr="007F622D">
        <w:rPr>
          <w:rFonts w:ascii="Times New Roman" w:eastAsia="Times New Roman" w:hAnsi="Times New Roman" w:cs="Times New Roman"/>
          <w:color w:val="000000"/>
          <w:sz w:val="24"/>
          <w:szCs w:val="24"/>
          <w:lang w:eastAsia="ru-RU"/>
        </w:rPr>
        <w:t>Информация о случаях несоответствия деятельности благотворительной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статьей 32 Федерального закона от 12 января 1996 года N 7-ФЗ "О некоммерческих организациях", представляется в налоговые органы в форме электронного документа в порядке, определенном соглашением об информационном обмене.</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7" w:name="dst100653"/>
      <w:bookmarkEnd w:id="97"/>
      <w:r w:rsidRPr="007F622D">
        <w:rPr>
          <w:rFonts w:ascii="Times New Roman" w:eastAsia="Times New Roman" w:hAnsi="Times New Roman" w:cs="Times New Roman"/>
          <w:color w:val="000000"/>
          <w:sz w:val="24"/>
          <w:szCs w:val="24"/>
          <w:lang w:eastAsia="ru-RU"/>
        </w:rPr>
        <w:t>В случае,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3 пункта 2 настоящей статьи, с начала расчетного периода, в котором допущено несоответствие условиям, указанным в настоящем пункте.</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8" w:name="dst100654"/>
      <w:bookmarkEnd w:id="98"/>
      <w:r w:rsidRPr="007F622D">
        <w:rPr>
          <w:rFonts w:ascii="Times New Roman" w:eastAsia="Times New Roman" w:hAnsi="Times New Roman" w:cs="Times New Roman"/>
          <w:color w:val="000000"/>
          <w:sz w:val="24"/>
          <w:szCs w:val="24"/>
          <w:lang w:eastAsia="ru-RU"/>
        </w:rPr>
        <w:t>9. Плательщики, указанные в подпункте 10 пункта 1 настоящей статьи, применяют пониженные тарифы страховых взносов, предусмотренные подпунктом 4 пункта 2 настоящей статьи, в течение 10 лет со дня получения ими статуса участника проекта по осуществлению исследований, разработок и коммерциализации их результатов в соответствии с Федеральным </w:t>
      </w:r>
      <w:hyperlink r:id="rId10" w:history="1">
        <w:r w:rsidRPr="007F622D">
          <w:rPr>
            <w:rFonts w:ascii="Times New Roman" w:eastAsia="Times New Roman" w:hAnsi="Times New Roman" w:cs="Times New Roman"/>
            <w:color w:val="666699"/>
            <w:sz w:val="24"/>
            <w:szCs w:val="24"/>
            <w:u w:val="single"/>
            <w:lang w:eastAsia="ru-RU"/>
          </w:rPr>
          <w:t>законом</w:t>
        </w:r>
      </w:hyperlink>
      <w:r w:rsidRPr="007F622D">
        <w:rPr>
          <w:rFonts w:ascii="Times New Roman" w:eastAsia="Times New Roman" w:hAnsi="Times New Roman" w:cs="Times New Roman"/>
          <w:color w:val="000000"/>
          <w:sz w:val="24"/>
          <w:szCs w:val="24"/>
          <w:lang w:eastAsia="ru-RU"/>
        </w:rPr>
        <w:t> от 28 сентября 2010 года N 244-ФЗ "Об инновационном центре "</w:t>
      </w:r>
      <w:proofErr w:type="spellStart"/>
      <w:r w:rsidRPr="007F622D">
        <w:rPr>
          <w:rFonts w:ascii="Times New Roman" w:eastAsia="Times New Roman" w:hAnsi="Times New Roman" w:cs="Times New Roman"/>
          <w:color w:val="000000"/>
          <w:sz w:val="24"/>
          <w:szCs w:val="24"/>
          <w:lang w:eastAsia="ru-RU"/>
        </w:rPr>
        <w:t>Сколково</w:t>
      </w:r>
      <w:proofErr w:type="spellEnd"/>
      <w:r w:rsidRPr="007F622D">
        <w:rPr>
          <w:rFonts w:ascii="Times New Roman" w:eastAsia="Times New Roman" w:hAnsi="Times New Roman" w:cs="Times New Roman"/>
          <w:color w:val="000000"/>
          <w:sz w:val="24"/>
          <w:szCs w:val="24"/>
          <w:lang w:eastAsia="ru-RU"/>
        </w:rPr>
        <w:t>" (далее - участник проекта) начиная с 1-го числа месяца, следующего за месяцем, в котором ими был получен статус участника проекта.</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9" w:name="dst100655"/>
      <w:bookmarkEnd w:id="99"/>
      <w:r w:rsidRPr="007F622D">
        <w:rPr>
          <w:rFonts w:ascii="Times New Roman" w:eastAsia="Times New Roman" w:hAnsi="Times New Roman" w:cs="Times New Roman"/>
          <w:color w:val="000000"/>
          <w:sz w:val="24"/>
          <w:szCs w:val="24"/>
          <w:lang w:eastAsia="ru-RU"/>
        </w:rPr>
        <w:t>Пониженные тарифы страховых взносов, предусмотренные подпунктом 4 пункта 2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 Указанный совокупный размер прибыли рассчитывается в соответствии с главой 25 настоящего Кодекса нарастающим итогом начиная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Информацию о получении и об утрате организациями статуса участника проекта в налоговые органы представляет организация, признаваемая управляющей компанией в соответствии с Федеральным </w:t>
      </w:r>
      <w:hyperlink r:id="rId11" w:history="1">
        <w:r w:rsidRPr="007F622D">
          <w:rPr>
            <w:rFonts w:ascii="Times New Roman" w:eastAsia="Times New Roman" w:hAnsi="Times New Roman" w:cs="Times New Roman"/>
            <w:color w:val="666699"/>
            <w:sz w:val="24"/>
            <w:szCs w:val="24"/>
            <w:u w:val="single"/>
            <w:lang w:eastAsia="ru-RU"/>
          </w:rPr>
          <w:t>законом</w:t>
        </w:r>
      </w:hyperlink>
      <w:r w:rsidRPr="007F622D">
        <w:rPr>
          <w:rFonts w:ascii="Times New Roman" w:eastAsia="Times New Roman" w:hAnsi="Times New Roman" w:cs="Times New Roman"/>
          <w:color w:val="000000"/>
          <w:sz w:val="24"/>
          <w:szCs w:val="24"/>
          <w:lang w:eastAsia="ru-RU"/>
        </w:rPr>
        <w:t> от 28 сентября 2010 года N 244-ФЗ "Об инновационном центре "</w:t>
      </w:r>
      <w:proofErr w:type="spellStart"/>
      <w:r w:rsidRPr="007F622D">
        <w:rPr>
          <w:rFonts w:ascii="Times New Roman" w:eastAsia="Times New Roman" w:hAnsi="Times New Roman" w:cs="Times New Roman"/>
          <w:color w:val="000000"/>
          <w:sz w:val="24"/>
          <w:szCs w:val="24"/>
          <w:lang w:eastAsia="ru-RU"/>
        </w:rPr>
        <w:t>Сколково</w:t>
      </w:r>
      <w:proofErr w:type="spellEnd"/>
      <w:r w:rsidRPr="007F622D">
        <w:rPr>
          <w:rFonts w:ascii="Times New Roman" w:eastAsia="Times New Roman" w:hAnsi="Times New Roman" w:cs="Times New Roman"/>
          <w:color w:val="000000"/>
          <w:sz w:val="24"/>
          <w:szCs w:val="24"/>
          <w:lang w:eastAsia="ru-RU"/>
        </w:rPr>
        <w:t>", в порядке, определенном соглашением об информационном обмене.</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00" w:name="dst100656"/>
      <w:bookmarkEnd w:id="100"/>
      <w:r w:rsidRPr="007F622D">
        <w:rPr>
          <w:rFonts w:ascii="Times New Roman" w:eastAsia="Times New Roman" w:hAnsi="Times New Roman" w:cs="Times New Roman"/>
          <w:color w:val="000000"/>
          <w:sz w:val="24"/>
          <w:szCs w:val="24"/>
          <w:lang w:eastAsia="ru-RU"/>
        </w:rPr>
        <w:t>Для организаций, утративших статус участника проекта, тарифы страховых взносов, указанные в подпункте 4 пункта 2 настоящей статьи, не применяются с 1-го числа месяца, в котором организация утратила статус участника проекта.</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01" w:name="dst100657"/>
      <w:bookmarkEnd w:id="101"/>
      <w:r w:rsidRPr="007F622D">
        <w:rPr>
          <w:rFonts w:ascii="Times New Roman" w:eastAsia="Times New Roman" w:hAnsi="Times New Roman" w:cs="Times New Roman"/>
          <w:color w:val="000000"/>
          <w:sz w:val="24"/>
          <w:szCs w:val="24"/>
          <w:lang w:eastAsia="ru-RU"/>
        </w:rPr>
        <w:t>Сумма страховых взносов, подлежащая уплате за расчетный (отчетный) период, в котором произошло превышение, указанное в абзаце втором настоящего пункта, или плательщик страховых взносов утратил статус участника проекта, подлежит восстановлению и уплате в установленном порядке со взысканием с плательщика соответствующих сумм пеней.</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02" w:name="dst100658"/>
      <w:bookmarkEnd w:id="102"/>
      <w:r w:rsidRPr="007F622D">
        <w:rPr>
          <w:rFonts w:ascii="Times New Roman" w:eastAsia="Times New Roman" w:hAnsi="Times New Roman" w:cs="Times New Roman"/>
          <w:color w:val="000000"/>
          <w:sz w:val="24"/>
          <w:szCs w:val="24"/>
          <w:lang w:eastAsia="ru-RU"/>
        </w:rPr>
        <w:lastRenderedPageBreak/>
        <w:t>10. Плательщики, указанные в подпунктах 11 - 13 пункта 1 настоящей статьи, применяют пониженные тарифы страховых взносов, предусмотренные подпунктом 5 пункта 2 настоящей статьи, в течение 10 лет со дня получения ими статуса участника свободной экономической зоны, резидента территории опережающего социально-экономического развития, резидента свободного порта Владивосток начиная с 1-го числа месяца, следующего за месяцем, в котором ими был получен такой статус.</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03" w:name="dst100659"/>
      <w:bookmarkEnd w:id="103"/>
      <w:r w:rsidRPr="007F622D">
        <w:rPr>
          <w:rFonts w:ascii="Times New Roman" w:eastAsia="Times New Roman" w:hAnsi="Times New Roman" w:cs="Times New Roman"/>
          <w:color w:val="000000"/>
          <w:sz w:val="24"/>
          <w:szCs w:val="24"/>
          <w:lang w:eastAsia="ru-RU"/>
        </w:rPr>
        <w:t>Для плательщиков, утративших статус участника свободной экономической зоны, резидента территории опережающего социально- экономического развития, резидента свободного порта Владивосток, пониженные тарифы страховых взносов, предусмотренные подпунктом 5 пункта 2 настоящей статьи, не применяются с 1-го числа месяца, следующего за месяцем, в котором ими утрачен такой статус.</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04" w:name="dst100660"/>
      <w:bookmarkEnd w:id="104"/>
      <w:r w:rsidRPr="007F622D">
        <w:rPr>
          <w:rFonts w:ascii="Times New Roman" w:eastAsia="Times New Roman" w:hAnsi="Times New Roman" w:cs="Times New Roman"/>
          <w:color w:val="000000"/>
          <w:sz w:val="24"/>
          <w:szCs w:val="24"/>
          <w:lang w:eastAsia="ru-RU"/>
        </w:rPr>
        <w:t>Пониженные тарифы страховых взносов, указанные в подпункте 5 пункта 2 настоящей статьи, применяются в отношении участников свободной экономической зоны, резидента территории опережающего социально-экономического развития, резидента свободного порта Владивосток, получивших такой статус не позднее чем в течение трех лет со дня создания соответствующей свободной экономической зоны, территории опережающего социально-экономического развития, не позднее чем в течение трех лет со дня вступления в силу Федерального </w:t>
      </w:r>
      <w:hyperlink r:id="rId12" w:history="1">
        <w:r w:rsidRPr="007F622D">
          <w:rPr>
            <w:rFonts w:ascii="Times New Roman" w:eastAsia="Times New Roman" w:hAnsi="Times New Roman" w:cs="Times New Roman"/>
            <w:color w:val="666699"/>
            <w:sz w:val="24"/>
            <w:szCs w:val="24"/>
            <w:u w:val="single"/>
            <w:lang w:eastAsia="ru-RU"/>
          </w:rPr>
          <w:t>закона</w:t>
        </w:r>
      </w:hyperlink>
      <w:r w:rsidRPr="007F622D">
        <w:rPr>
          <w:rFonts w:ascii="Times New Roman" w:eastAsia="Times New Roman" w:hAnsi="Times New Roman" w:cs="Times New Roman"/>
          <w:color w:val="000000"/>
          <w:sz w:val="24"/>
          <w:szCs w:val="24"/>
          <w:lang w:eastAsia="ru-RU"/>
        </w:rPr>
        <w:t> от 13 июля 2015 года N 212-ФЗ "О свободном порте Владивосток".</w:t>
      </w:r>
    </w:p>
    <w:p w:rsidR="007F622D" w:rsidRPr="007F622D" w:rsidRDefault="007F622D" w:rsidP="007F622D">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05" w:name="dst100661"/>
      <w:bookmarkEnd w:id="105"/>
      <w:r w:rsidRPr="007F622D">
        <w:rPr>
          <w:rFonts w:ascii="Times New Roman" w:eastAsia="Times New Roman" w:hAnsi="Times New Roman" w:cs="Times New Roman"/>
          <w:color w:val="000000"/>
          <w:sz w:val="24"/>
          <w:szCs w:val="24"/>
          <w:lang w:eastAsia="ru-RU"/>
        </w:rPr>
        <w:t>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или организация, признаваемая управляющей компанией в соответствии с Федеральным </w:t>
      </w:r>
      <w:hyperlink r:id="rId13" w:history="1">
        <w:r w:rsidRPr="007F622D">
          <w:rPr>
            <w:rFonts w:ascii="Times New Roman" w:eastAsia="Times New Roman" w:hAnsi="Times New Roman" w:cs="Times New Roman"/>
            <w:color w:val="666699"/>
            <w:sz w:val="24"/>
            <w:szCs w:val="24"/>
            <w:u w:val="single"/>
            <w:lang w:eastAsia="ru-RU"/>
          </w:rPr>
          <w:t>законом</w:t>
        </w:r>
      </w:hyperlink>
      <w:r w:rsidRPr="007F622D">
        <w:rPr>
          <w:rFonts w:ascii="Times New Roman" w:eastAsia="Times New Roman" w:hAnsi="Times New Roman" w:cs="Times New Roman"/>
          <w:color w:val="000000"/>
          <w:sz w:val="24"/>
          <w:szCs w:val="24"/>
          <w:lang w:eastAsia="ru-RU"/>
        </w:rPr>
        <w:t> от 13 июля 2015 года N 212-ФЗ "О свободном порте Владивосток", представляет в налоговые органы в порядке, определенном соглашением об информационном обмене, информацию о получении и об утрате плательщиком страховых взносов статуса резидента свободного порта Владивосток.</w:t>
      </w:r>
    </w:p>
    <w:p w:rsidR="00A44B14" w:rsidRPr="007F622D" w:rsidRDefault="00A44B14">
      <w:pPr>
        <w:rPr>
          <w:rFonts w:ascii="Times New Roman" w:hAnsi="Times New Roman" w:cs="Times New Roman"/>
          <w:sz w:val="24"/>
          <w:szCs w:val="24"/>
        </w:rPr>
      </w:pPr>
    </w:p>
    <w:sectPr w:rsidR="00A44B14" w:rsidRPr="007F6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2D"/>
    <w:rsid w:val="007F622D"/>
    <w:rsid w:val="00A44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269D"/>
  <w15:chartTrackingRefBased/>
  <w15:docId w15:val="{3E68CBB5-6EE0-4FC6-AD41-8E0CD9E6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F6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F622D"/>
  </w:style>
  <w:style w:type="character" w:customStyle="1" w:styleId="apple-converted-space">
    <w:name w:val="apple-converted-space"/>
    <w:basedOn w:val="a0"/>
    <w:rsid w:val="007F622D"/>
  </w:style>
  <w:style w:type="character" w:styleId="a3">
    <w:name w:val="Hyperlink"/>
    <w:basedOn w:val="a0"/>
    <w:uiPriority w:val="99"/>
    <w:semiHidden/>
    <w:unhideWhenUsed/>
    <w:rsid w:val="007F622D"/>
    <w:rPr>
      <w:color w:val="0000FF"/>
      <w:u w:val="single"/>
    </w:rPr>
  </w:style>
  <w:style w:type="character" w:customStyle="1" w:styleId="10">
    <w:name w:val="Заголовок 1 Знак"/>
    <w:basedOn w:val="a0"/>
    <w:link w:val="1"/>
    <w:uiPriority w:val="9"/>
    <w:rsid w:val="007F622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649294">
      <w:bodyDiv w:val="1"/>
      <w:marLeft w:val="0"/>
      <w:marRight w:val="0"/>
      <w:marTop w:val="0"/>
      <w:marBottom w:val="0"/>
      <w:divBdr>
        <w:top w:val="none" w:sz="0" w:space="0" w:color="auto"/>
        <w:left w:val="none" w:sz="0" w:space="0" w:color="auto"/>
        <w:bottom w:val="none" w:sz="0" w:space="0" w:color="auto"/>
        <w:right w:val="none" w:sz="0" w:space="0" w:color="auto"/>
      </w:divBdr>
      <w:divsChild>
        <w:div w:id="2118744609">
          <w:marLeft w:val="0"/>
          <w:marRight w:val="0"/>
          <w:marTop w:val="120"/>
          <w:marBottom w:val="0"/>
          <w:divBdr>
            <w:top w:val="none" w:sz="0" w:space="0" w:color="auto"/>
            <w:left w:val="none" w:sz="0" w:space="0" w:color="auto"/>
            <w:bottom w:val="none" w:sz="0" w:space="0" w:color="auto"/>
            <w:right w:val="none" w:sz="0" w:space="0" w:color="auto"/>
          </w:divBdr>
        </w:div>
        <w:div w:id="1618214985">
          <w:marLeft w:val="0"/>
          <w:marRight w:val="0"/>
          <w:marTop w:val="120"/>
          <w:marBottom w:val="0"/>
          <w:divBdr>
            <w:top w:val="none" w:sz="0" w:space="0" w:color="auto"/>
            <w:left w:val="none" w:sz="0" w:space="0" w:color="auto"/>
            <w:bottom w:val="none" w:sz="0" w:space="0" w:color="auto"/>
            <w:right w:val="none" w:sz="0" w:space="0" w:color="auto"/>
          </w:divBdr>
        </w:div>
        <w:div w:id="16471271">
          <w:marLeft w:val="0"/>
          <w:marRight w:val="0"/>
          <w:marTop w:val="120"/>
          <w:marBottom w:val="0"/>
          <w:divBdr>
            <w:top w:val="none" w:sz="0" w:space="0" w:color="auto"/>
            <w:left w:val="none" w:sz="0" w:space="0" w:color="auto"/>
            <w:bottom w:val="none" w:sz="0" w:space="0" w:color="auto"/>
            <w:right w:val="none" w:sz="0" w:space="0" w:color="auto"/>
          </w:divBdr>
        </w:div>
        <w:div w:id="1100953385">
          <w:marLeft w:val="0"/>
          <w:marRight w:val="0"/>
          <w:marTop w:val="120"/>
          <w:marBottom w:val="0"/>
          <w:divBdr>
            <w:top w:val="none" w:sz="0" w:space="0" w:color="auto"/>
            <w:left w:val="none" w:sz="0" w:space="0" w:color="auto"/>
            <w:bottom w:val="none" w:sz="0" w:space="0" w:color="auto"/>
            <w:right w:val="none" w:sz="0" w:space="0" w:color="auto"/>
          </w:divBdr>
        </w:div>
        <w:div w:id="913663435">
          <w:marLeft w:val="0"/>
          <w:marRight w:val="0"/>
          <w:marTop w:val="120"/>
          <w:marBottom w:val="0"/>
          <w:divBdr>
            <w:top w:val="none" w:sz="0" w:space="0" w:color="auto"/>
            <w:left w:val="none" w:sz="0" w:space="0" w:color="auto"/>
            <w:bottom w:val="none" w:sz="0" w:space="0" w:color="auto"/>
            <w:right w:val="none" w:sz="0" w:space="0" w:color="auto"/>
          </w:divBdr>
        </w:div>
        <w:div w:id="1113749399">
          <w:marLeft w:val="0"/>
          <w:marRight w:val="0"/>
          <w:marTop w:val="120"/>
          <w:marBottom w:val="0"/>
          <w:divBdr>
            <w:top w:val="none" w:sz="0" w:space="0" w:color="auto"/>
            <w:left w:val="none" w:sz="0" w:space="0" w:color="auto"/>
            <w:bottom w:val="none" w:sz="0" w:space="0" w:color="auto"/>
            <w:right w:val="none" w:sz="0" w:space="0" w:color="auto"/>
          </w:divBdr>
        </w:div>
        <w:div w:id="329330598">
          <w:marLeft w:val="0"/>
          <w:marRight w:val="0"/>
          <w:marTop w:val="120"/>
          <w:marBottom w:val="0"/>
          <w:divBdr>
            <w:top w:val="none" w:sz="0" w:space="0" w:color="auto"/>
            <w:left w:val="none" w:sz="0" w:space="0" w:color="auto"/>
            <w:bottom w:val="none" w:sz="0" w:space="0" w:color="auto"/>
            <w:right w:val="none" w:sz="0" w:space="0" w:color="auto"/>
          </w:divBdr>
        </w:div>
        <w:div w:id="2005432484">
          <w:marLeft w:val="0"/>
          <w:marRight w:val="0"/>
          <w:marTop w:val="120"/>
          <w:marBottom w:val="0"/>
          <w:divBdr>
            <w:top w:val="none" w:sz="0" w:space="0" w:color="auto"/>
            <w:left w:val="none" w:sz="0" w:space="0" w:color="auto"/>
            <w:bottom w:val="none" w:sz="0" w:space="0" w:color="auto"/>
            <w:right w:val="none" w:sz="0" w:space="0" w:color="auto"/>
          </w:divBdr>
        </w:div>
        <w:div w:id="1697071907">
          <w:marLeft w:val="0"/>
          <w:marRight w:val="0"/>
          <w:marTop w:val="120"/>
          <w:marBottom w:val="0"/>
          <w:divBdr>
            <w:top w:val="none" w:sz="0" w:space="0" w:color="auto"/>
            <w:left w:val="none" w:sz="0" w:space="0" w:color="auto"/>
            <w:bottom w:val="none" w:sz="0" w:space="0" w:color="auto"/>
            <w:right w:val="none" w:sz="0" w:space="0" w:color="auto"/>
          </w:divBdr>
        </w:div>
        <w:div w:id="846940204">
          <w:marLeft w:val="0"/>
          <w:marRight w:val="0"/>
          <w:marTop w:val="120"/>
          <w:marBottom w:val="0"/>
          <w:divBdr>
            <w:top w:val="none" w:sz="0" w:space="0" w:color="auto"/>
            <w:left w:val="none" w:sz="0" w:space="0" w:color="auto"/>
            <w:bottom w:val="none" w:sz="0" w:space="0" w:color="auto"/>
            <w:right w:val="none" w:sz="0" w:space="0" w:color="auto"/>
          </w:divBdr>
        </w:div>
        <w:div w:id="1434863738">
          <w:marLeft w:val="0"/>
          <w:marRight w:val="0"/>
          <w:marTop w:val="120"/>
          <w:marBottom w:val="0"/>
          <w:divBdr>
            <w:top w:val="none" w:sz="0" w:space="0" w:color="auto"/>
            <w:left w:val="none" w:sz="0" w:space="0" w:color="auto"/>
            <w:bottom w:val="none" w:sz="0" w:space="0" w:color="auto"/>
            <w:right w:val="none" w:sz="0" w:space="0" w:color="auto"/>
          </w:divBdr>
        </w:div>
        <w:div w:id="261033728">
          <w:marLeft w:val="0"/>
          <w:marRight w:val="0"/>
          <w:marTop w:val="120"/>
          <w:marBottom w:val="0"/>
          <w:divBdr>
            <w:top w:val="none" w:sz="0" w:space="0" w:color="auto"/>
            <w:left w:val="none" w:sz="0" w:space="0" w:color="auto"/>
            <w:bottom w:val="none" w:sz="0" w:space="0" w:color="auto"/>
            <w:right w:val="none" w:sz="0" w:space="0" w:color="auto"/>
          </w:divBdr>
        </w:div>
        <w:div w:id="149559297">
          <w:marLeft w:val="0"/>
          <w:marRight w:val="0"/>
          <w:marTop w:val="120"/>
          <w:marBottom w:val="0"/>
          <w:divBdr>
            <w:top w:val="none" w:sz="0" w:space="0" w:color="auto"/>
            <w:left w:val="none" w:sz="0" w:space="0" w:color="auto"/>
            <w:bottom w:val="none" w:sz="0" w:space="0" w:color="auto"/>
            <w:right w:val="none" w:sz="0" w:space="0" w:color="auto"/>
          </w:divBdr>
        </w:div>
        <w:div w:id="1550604612">
          <w:marLeft w:val="0"/>
          <w:marRight w:val="0"/>
          <w:marTop w:val="120"/>
          <w:marBottom w:val="0"/>
          <w:divBdr>
            <w:top w:val="none" w:sz="0" w:space="0" w:color="auto"/>
            <w:left w:val="none" w:sz="0" w:space="0" w:color="auto"/>
            <w:bottom w:val="none" w:sz="0" w:space="0" w:color="auto"/>
            <w:right w:val="none" w:sz="0" w:space="0" w:color="auto"/>
          </w:divBdr>
        </w:div>
        <w:div w:id="711228304">
          <w:marLeft w:val="0"/>
          <w:marRight w:val="0"/>
          <w:marTop w:val="120"/>
          <w:marBottom w:val="0"/>
          <w:divBdr>
            <w:top w:val="none" w:sz="0" w:space="0" w:color="auto"/>
            <w:left w:val="none" w:sz="0" w:space="0" w:color="auto"/>
            <w:bottom w:val="none" w:sz="0" w:space="0" w:color="auto"/>
            <w:right w:val="none" w:sz="0" w:space="0" w:color="auto"/>
          </w:divBdr>
        </w:div>
        <w:div w:id="2013944297">
          <w:marLeft w:val="0"/>
          <w:marRight w:val="0"/>
          <w:marTop w:val="120"/>
          <w:marBottom w:val="0"/>
          <w:divBdr>
            <w:top w:val="none" w:sz="0" w:space="0" w:color="auto"/>
            <w:left w:val="none" w:sz="0" w:space="0" w:color="auto"/>
            <w:bottom w:val="none" w:sz="0" w:space="0" w:color="auto"/>
            <w:right w:val="none" w:sz="0" w:space="0" w:color="auto"/>
          </w:divBdr>
        </w:div>
        <w:div w:id="1686205177">
          <w:marLeft w:val="0"/>
          <w:marRight w:val="0"/>
          <w:marTop w:val="120"/>
          <w:marBottom w:val="0"/>
          <w:divBdr>
            <w:top w:val="none" w:sz="0" w:space="0" w:color="auto"/>
            <w:left w:val="none" w:sz="0" w:space="0" w:color="auto"/>
            <w:bottom w:val="none" w:sz="0" w:space="0" w:color="auto"/>
            <w:right w:val="none" w:sz="0" w:space="0" w:color="auto"/>
          </w:divBdr>
        </w:div>
        <w:div w:id="1770079675">
          <w:marLeft w:val="0"/>
          <w:marRight w:val="0"/>
          <w:marTop w:val="120"/>
          <w:marBottom w:val="0"/>
          <w:divBdr>
            <w:top w:val="none" w:sz="0" w:space="0" w:color="auto"/>
            <w:left w:val="none" w:sz="0" w:space="0" w:color="auto"/>
            <w:bottom w:val="none" w:sz="0" w:space="0" w:color="auto"/>
            <w:right w:val="none" w:sz="0" w:space="0" w:color="auto"/>
          </w:divBdr>
        </w:div>
        <w:div w:id="707872285">
          <w:marLeft w:val="0"/>
          <w:marRight w:val="0"/>
          <w:marTop w:val="120"/>
          <w:marBottom w:val="0"/>
          <w:divBdr>
            <w:top w:val="none" w:sz="0" w:space="0" w:color="auto"/>
            <w:left w:val="none" w:sz="0" w:space="0" w:color="auto"/>
            <w:bottom w:val="none" w:sz="0" w:space="0" w:color="auto"/>
            <w:right w:val="none" w:sz="0" w:space="0" w:color="auto"/>
          </w:divBdr>
        </w:div>
        <w:div w:id="1683434271">
          <w:marLeft w:val="0"/>
          <w:marRight w:val="0"/>
          <w:marTop w:val="120"/>
          <w:marBottom w:val="0"/>
          <w:divBdr>
            <w:top w:val="none" w:sz="0" w:space="0" w:color="auto"/>
            <w:left w:val="none" w:sz="0" w:space="0" w:color="auto"/>
            <w:bottom w:val="none" w:sz="0" w:space="0" w:color="auto"/>
            <w:right w:val="none" w:sz="0" w:space="0" w:color="auto"/>
          </w:divBdr>
        </w:div>
        <w:div w:id="1689597095">
          <w:marLeft w:val="0"/>
          <w:marRight w:val="0"/>
          <w:marTop w:val="120"/>
          <w:marBottom w:val="0"/>
          <w:divBdr>
            <w:top w:val="none" w:sz="0" w:space="0" w:color="auto"/>
            <w:left w:val="none" w:sz="0" w:space="0" w:color="auto"/>
            <w:bottom w:val="none" w:sz="0" w:space="0" w:color="auto"/>
            <w:right w:val="none" w:sz="0" w:space="0" w:color="auto"/>
          </w:divBdr>
        </w:div>
        <w:div w:id="2041008067">
          <w:marLeft w:val="0"/>
          <w:marRight w:val="0"/>
          <w:marTop w:val="120"/>
          <w:marBottom w:val="0"/>
          <w:divBdr>
            <w:top w:val="none" w:sz="0" w:space="0" w:color="auto"/>
            <w:left w:val="none" w:sz="0" w:space="0" w:color="auto"/>
            <w:bottom w:val="none" w:sz="0" w:space="0" w:color="auto"/>
            <w:right w:val="none" w:sz="0" w:space="0" w:color="auto"/>
          </w:divBdr>
        </w:div>
        <w:div w:id="2115633642">
          <w:marLeft w:val="0"/>
          <w:marRight w:val="0"/>
          <w:marTop w:val="120"/>
          <w:marBottom w:val="0"/>
          <w:divBdr>
            <w:top w:val="none" w:sz="0" w:space="0" w:color="auto"/>
            <w:left w:val="none" w:sz="0" w:space="0" w:color="auto"/>
            <w:bottom w:val="none" w:sz="0" w:space="0" w:color="auto"/>
            <w:right w:val="none" w:sz="0" w:space="0" w:color="auto"/>
          </w:divBdr>
        </w:div>
        <w:div w:id="1771121717">
          <w:marLeft w:val="0"/>
          <w:marRight w:val="0"/>
          <w:marTop w:val="120"/>
          <w:marBottom w:val="0"/>
          <w:divBdr>
            <w:top w:val="none" w:sz="0" w:space="0" w:color="auto"/>
            <w:left w:val="none" w:sz="0" w:space="0" w:color="auto"/>
            <w:bottom w:val="none" w:sz="0" w:space="0" w:color="auto"/>
            <w:right w:val="none" w:sz="0" w:space="0" w:color="auto"/>
          </w:divBdr>
        </w:div>
        <w:div w:id="49815833">
          <w:marLeft w:val="0"/>
          <w:marRight w:val="0"/>
          <w:marTop w:val="120"/>
          <w:marBottom w:val="0"/>
          <w:divBdr>
            <w:top w:val="none" w:sz="0" w:space="0" w:color="auto"/>
            <w:left w:val="none" w:sz="0" w:space="0" w:color="auto"/>
            <w:bottom w:val="none" w:sz="0" w:space="0" w:color="auto"/>
            <w:right w:val="none" w:sz="0" w:space="0" w:color="auto"/>
          </w:divBdr>
        </w:div>
        <w:div w:id="1249384585">
          <w:marLeft w:val="0"/>
          <w:marRight w:val="0"/>
          <w:marTop w:val="120"/>
          <w:marBottom w:val="0"/>
          <w:divBdr>
            <w:top w:val="none" w:sz="0" w:space="0" w:color="auto"/>
            <w:left w:val="none" w:sz="0" w:space="0" w:color="auto"/>
            <w:bottom w:val="none" w:sz="0" w:space="0" w:color="auto"/>
            <w:right w:val="none" w:sz="0" w:space="0" w:color="auto"/>
          </w:divBdr>
        </w:div>
        <w:div w:id="1246837633">
          <w:marLeft w:val="0"/>
          <w:marRight w:val="0"/>
          <w:marTop w:val="120"/>
          <w:marBottom w:val="0"/>
          <w:divBdr>
            <w:top w:val="none" w:sz="0" w:space="0" w:color="auto"/>
            <w:left w:val="none" w:sz="0" w:space="0" w:color="auto"/>
            <w:bottom w:val="none" w:sz="0" w:space="0" w:color="auto"/>
            <w:right w:val="none" w:sz="0" w:space="0" w:color="auto"/>
          </w:divBdr>
        </w:div>
        <w:div w:id="1738475328">
          <w:marLeft w:val="0"/>
          <w:marRight w:val="0"/>
          <w:marTop w:val="120"/>
          <w:marBottom w:val="0"/>
          <w:divBdr>
            <w:top w:val="none" w:sz="0" w:space="0" w:color="auto"/>
            <w:left w:val="none" w:sz="0" w:space="0" w:color="auto"/>
            <w:bottom w:val="none" w:sz="0" w:space="0" w:color="auto"/>
            <w:right w:val="none" w:sz="0" w:space="0" w:color="auto"/>
          </w:divBdr>
        </w:div>
        <w:div w:id="754976019">
          <w:marLeft w:val="0"/>
          <w:marRight w:val="0"/>
          <w:marTop w:val="120"/>
          <w:marBottom w:val="0"/>
          <w:divBdr>
            <w:top w:val="none" w:sz="0" w:space="0" w:color="auto"/>
            <w:left w:val="none" w:sz="0" w:space="0" w:color="auto"/>
            <w:bottom w:val="none" w:sz="0" w:space="0" w:color="auto"/>
            <w:right w:val="none" w:sz="0" w:space="0" w:color="auto"/>
          </w:divBdr>
        </w:div>
        <w:div w:id="787050283">
          <w:marLeft w:val="0"/>
          <w:marRight w:val="0"/>
          <w:marTop w:val="120"/>
          <w:marBottom w:val="0"/>
          <w:divBdr>
            <w:top w:val="none" w:sz="0" w:space="0" w:color="auto"/>
            <w:left w:val="none" w:sz="0" w:space="0" w:color="auto"/>
            <w:bottom w:val="none" w:sz="0" w:space="0" w:color="auto"/>
            <w:right w:val="none" w:sz="0" w:space="0" w:color="auto"/>
          </w:divBdr>
        </w:div>
        <w:div w:id="2144762369">
          <w:marLeft w:val="0"/>
          <w:marRight w:val="0"/>
          <w:marTop w:val="120"/>
          <w:marBottom w:val="0"/>
          <w:divBdr>
            <w:top w:val="none" w:sz="0" w:space="0" w:color="auto"/>
            <w:left w:val="none" w:sz="0" w:space="0" w:color="auto"/>
            <w:bottom w:val="none" w:sz="0" w:space="0" w:color="auto"/>
            <w:right w:val="none" w:sz="0" w:space="0" w:color="auto"/>
          </w:divBdr>
        </w:div>
        <w:div w:id="562911926">
          <w:marLeft w:val="0"/>
          <w:marRight w:val="0"/>
          <w:marTop w:val="120"/>
          <w:marBottom w:val="0"/>
          <w:divBdr>
            <w:top w:val="none" w:sz="0" w:space="0" w:color="auto"/>
            <w:left w:val="none" w:sz="0" w:space="0" w:color="auto"/>
            <w:bottom w:val="none" w:sz="0" w:space="0" w:color="auto"/>
            <w:right w:val="none" w:sz="0" w:space="0" w:color="auto"/>
          </w:divBdr>
        </w:div>
        <w:div w:id="470710969">
          <w:marLeft w:val="0"/>
          <w:marRight w:val="0"/>
          <w:marTop w:val="120"/>
          <w:marBottom w:val="0"/>
          <w:divBdr>
            <w:top w:val="none" w:sz="0" w:space="0" w:color="auto"/>
            <w:left w:val="none" w:sz="0" w:space="0" w:color="auto"/>
            <w:bottom w:val="none" w:sz="0" w:space="0" w:color="auto"/>
            <w:right w:val="none" w:sz="0" w:space="0" w:color="auto"/>
          </w:divBdr>
        </w:div>
        <w:div w:id="900822843">
          <w:marLeft w:val="0"/>
          <w:marRight w:val="0"/>
          <w:marTop w:val="120"/>
          <w:marBottom w:val="0"/>
          <w:divBdr>
            <w:top w:val="none" w:sz="0" w:space="0" w:color="auto"/>
            <w:left w:val="none" w:sz="0" w:space="0" w:color="auto"/>
            <w:bottom w:val="none" w:sz="0" w:space="0" w:color="auto"/>
            <w:right w:val="none" w:sz="0" w:space="0" w:color="auto"/>
          </w:divBdr>
        </w:div>
        <w:div w:id="1175605539">
          <w:marLeft w:val="0"/>
          <w:marRight w:val="0"/>
          <w:marTop w:val="120"/>
          <w:marBottom w:val="0"/>
          <w:divBdr>
            <w:top w:val="none" w:sz="0" w:space="0" w:color="auto"/>
            <w:left w:val="none" w:sz="0" w:space="0" w:color="auto"/>
            <w:bottom w:val="none" w:sz="0" w:space="0" w:color="auto"/>
            <w:right w:val="none" w:sz="0" w:space="0" w:color="auto"/>
          </w:divBdr>
        </w:div>
        <w:div w:id="1415323290">
          <w:marLeft w:val="0"/>
          <w:marRight w:val="0"/>
          <w:marTop w:val="120"/>
          <w:marBottom w:val="0"/>
          <w:divBdr>
            <w:top w:val="none" w:sz="0" w:space="0" w:color="auto"/>
            <w:left w:val="none" w:sz="0" w:space="0" w:color="auto"/>
            <w:bottom w:val="none" w:sz="0" w:space="0" w:color="auto"/>
            <w:right w:val="none" w:sz="0" w:space="0" w:color="auto"/>
          </w:divBdr>
        </w:div>
        <w:div w:id="2074232345">
          <w:marLeft w:val="0"/>
          <w:marRight w:val="0"/>
          <w:marTop w:val="120"/>
          <w:marBottom w:val="0"/>
          <w:divBdr>
            <w:top w:val="none" w:sz="0" w:space="0" w:color="auto"/>
            <w:left w:val="none" w:sz="0" w:space="0" w:color="auto"/>
            <w:bottom w:val="none" w:sz="0" w:space="0" w:color="auto"/>
            <w:right w:val="none" w:sz="0" w:space="0" w:color="auto"/>
          </w:divBdr>
        </w:div>
        <w:div w:id="1520394532">
          <w:marLeft w:val="0"/>
          <w:marRight w:val="0"/>
          <w:marTop w:val="120"/>
          <w:marBottom w:val="0"/>
          <w:divBdr>
            <w:top w:val="none" w:sz="0" w:space="0" w:color="auto"/>
            <w:left w:val="none" w:sz="0" w:space="0" w:color="auto"/>
            <w:bottom w:val="none" w:sz="0" w:space="0" w:color="auto"/>
            <w:right w:val="none" w:sz="0" w:space="0" w:color="auto"/>
          </w:divBdr>
        </w:div>
        <w:div w:id="1400597467">
          <w:marLeft w:val="0"/>
          <w:marRight w:val="0"/>
          <w:marTop w:val="120"/>
          <w:marBottom w:val="0"/>
          <w:divBdr>
            <w:top w:val="none" w:sz="0" w:space="0" w:color="auto"/>
            <w:left w:val="none" w:sz="0" w:space="0" w:color="auto"/>
            <w:bottom w:val="none" w:sz="0" w:space="0" w:color="auto"/>
            <w:right w:val="none" w:sz="0" w:space="0" w:color="auto"/>
          </w:divBdr>
        </w:div>
        <w:div w:id="1627390393">
          <w:marLeft w:val="0"/>
          <w:marRight w:val="0"/>
          <w:marTop w:val="120"/>
          <w:marBottom w:val="0"/>
          <w:divBdr>
            <w:top w:val="none" w:sz="0" w:space="0" w:color="auto"/>
            <w:left w:val="none" w:sz="0" w:space="0" w:color="auto"/>
            <w:bottom w:val="none" w:sz="0" w:space="0" w:color="auto"/>
            <w:right w:val="none" w:sz="0" w:space="0" w:color="auto"/>
          </w:divBdr>
        </w:div>
        <w:div w:id="625552354">
          <w:marLeft w:val="0"/>
          <w:marRight w:val="0"/>
          <w:marTop w:val="120"/>
          <w:marBottom w:val="0"/>
          <w:divBdr>
            <w:top w:val="none" w:sz="0" w:space="0" w:color="auto"/>
            <w:left w:val="none" w:sz="0" w:space="0" w:color="auto"/>
            <w:bottom w:val="none" w:sz="0" w:space="0" w:color="auto"/>
            <w:right w:val="none" w:sz="0" w:space="0" w:color="auto"/>
          </w:divBdr>
        </w:div>
        <w:div w:id="588541028">
          <w:marLeft w:val="0"/>
          <w:marRight w:val="0"/>
          <w:marTop w:val="120"/>
          <w:marBottom w:val="0"/>
          <w:divBdr>
            <w:top w:val="none" w:sz="0" w:space="0" w:color="auto"/>
            <w:left w:val="none" w:sz="0" w:space="0" w:color="auto"/>
            <w:bottom w:val="none" w:sz="0" w:space="0" w:color="auto"/>
            <w:right w:val="none" w:sz="0" w:space="0" w:color="auto"/>
          </w:divBdr>
        </w:div>
        <w:div w:id="1904557323">
          <w:marLeft w:val="0"/>
          <w:marRight w:val="0"/>
          <w:marTop w:val="120"/>
          <w:marBottom w:val="0"/>
          <w:divBdr>
            <w:top w:val="none" w:sz="0" w:space="0" w:color="auto"/>
            <w:left w:val="none" w:sz="0" w:space="0" w:color="auto"/>
            <w:bottom w:val="none" w:sz="0" w:space="0" w:color="auto"/>
            <w:right w:val="none" w:sz="0" w:space="0" w:color="auto"/>
          </w:divBdr>
        </w:div>
        <w:div w:id="1678264932">
          <w:marLeft w:val="0"/>
          <w:marRight w:val="0"/>
          <w:marTop w:val="120"/>
          <w:marBottom w:val="0"/>
          <w:divBdr>
            <w:top w:val="none" w:sz="0" w:space="0" w:color="auto"/>
            <w:left w:val="none" w:sz="0" w:space="0" w:color="auto"/>
            <w:bottom w:val="none" w:sz="0" w:space="0" w:color="auto"/>
            <w:right w:val="none" w:sz="0" w:space="0" w:color="auto"/>
          </w:divBdr>
        </w:div>
        <w:div w:id="259946518">
          <w:marLeft w:val="0"/>
          <w:marRight w:val="0"/>
          <w:marTop w:val="120"/>
          <w:marBottom w:val="0"/>
          <w:divBdr>
            <w:top w:val="none" w:sz="0" w:space="0" w:color="auto"/>
            <w:left w:val="none" w:sz="0" w:space="0" w:color="auto"/>
            <w:bottom w:val="none" w:sz="0" w:space="0" w:color="auto"/>
            <w:right w:val="none" w:sz="0" w:space="0" w:color="auto"/>
          </w:divBdr>
        </w:div>
        <w:div w:id="551309112">
          <w:marLeft w:val="0"/>
          <w:marRight w:val="0"/>
          <w:marTop w:val="120"/>
          <w:marBottom w:val="0"/>
          <w:divBdr>
            <w:top w:val="none" w:sz="0" w:space="0" w:color="auto"/>
            <w:left w:val="none" w:sz="0" w:space="0" w:color="auto"/>
            <w:bottom w:val="none" w:sz="0" w:space="0" w:color="auto"/>
            <w:right w:val="none" w:sz="0" w:space="0" w:color="auto"/>
          </w:divBdr>
        </w:div>
        <w:div w:id="620838313">
          <w:marLeft w:val="0"/>
          <w:marRight w:val="0"/>
          <w:marTop w:val="120"/>
          <w:marBottom w:val="0"/>
          <w:divBdr>
            <w:top w:val="none" w:sz="0" w:space="0" w:color="auto"/>
            <w:left w:val="none" w:sz="0" w:space="0" w:color="auto"/>
            <w:bottom w:val="none" w:sz="0" w:space="0" w:color="auto"/>
            <w:right w:val="none" w:sz="0" w:space="0" w:color="auto"/>
          </w:divBdr>
        </w:div>
        <w:div w:id="518082882">
          <w:marLeft w:val="0"/>
          <w:marRight w:val="0"/>
          <w:marTop w:val="120"/>
          <w:marBottom w:val="0"/>
          <w:divBdr>
            <w:top w:val="none" w:sz="0" w:space="0" w:color="auto"/>
            <w:left w:val="none" w:sz="0" w:space="0" w:color="auto"/>
            <w:bottom w:val="none" w:sz="0" w:space="0" w:color="auto"/>
            <w:right w:val="none" w:sz="0" w:space="0" w:color="auto"/>
          </w:divBdr>
        </w:div>
        <w:div w:id="1856068649">
          <w:marLeft w:val="0"/>
          <w:marRight w:val="0"/>
          <w:marTop w:val="120"/>
          <w:marBottom w:val="0"/>
          <w:divBdr>
            <w:top w:val="none" w:sz="0" w:space="0" w:color="auto"/>
            <w:left w:val="none" w:sz="0" w:space="0" w:color="auto"/>
            <w:bottom w:val="none" w:sz="0" w:space="0" w:color="auto"/>
            <w:right w:val="none" w:sz="0" w:space="0" w:color="auto"/>
          </w:divBdr>
        </w:div>
        <w:div w:id="774179259">
          <w:marLeft w:val="0"/>
          <w:marRight w:val="0"/>
          <w:marTop w:val="120"/>
          <w:marBottom w:val="0"/>
          <w:divBdr>
            <w:top w:val="none" w:sz="0" w:space="0" w:color="auto"/>
            <w:left w:val="none" w:sz="0" w:space="0" w:color="auto"/>
            <w:bottom w:val="none" w:sz="0" w:space="0" w:color="auto"/>
            <w:right w:val="none" w:sz="0" w:space="0" w:color="auto"/>
          </w:divBdr>
        </w:div>
        <w:div w:id="1287661521">
          <w:marLeft w:val="0"/>
          <w:marRight w:val="0"/>
          <w:marTop w:val="120"/>
          <w:marBottom w:val="0"/>
          <w:divBdr>
            <w:top w:val="none" w:sz="0" w:space="0" w:color="auto"/>
            <w:left w:val="none" w:sz="0" w:space="0" w:color="auto"/>
            <w:bottom w:val="none" w:sz="0" w:space="0" w:color="auto"/>
            <w:right w:val="none" w:sz="0" w:space="0" w:color="auto"/>
          </w:divBdr>
        </w:div>
        <w:div w:id="310410429">
          <w:marLeft w:val="0"/>
          <w:marRight w:val="0"/>
          <w:marTop w:val="120"/>
          <w:marBottom w:val="0"/>
          <w:divBdr>
            <w:top w:val="none" w:sz="0" w:space="0" w:color="auto"/>
            <w:left w:val="none" w:sz="0" w:space="0" w:color="auto"/>
            <w:bottom w:val="none" w:sz="0" w:space="0" w:color="auto"/>
            <w:right w:val="none" w:sz="0" w:space="0" w:color="auto"/>
          </w:divBdr>
        </w:div>
        <w:div w:id="283998876">
          <w:marLeft w:val="0"/>
          <w:marRight w:val="0"/>
          <w:marTop w:val="120"/>
          <w:marBottom w:val="0"/>
          <w:divBdr>
            <w:top w:val="none" w:sz="0" w:space="0" w:color="auto"/>
            <w:left w:val="none" w:sz="0" w:space="0" w:color="auto"/>
            <w:bottom w:val="none" w:sz="0" w:space="0" w:color="auto"/>
            <w:right w:val="none" w:sz="0" w:space="0" w:color="auto"/>
          </w:divBdr>
        </w:div>
        <w:div w:id="1469516452">
          <w:marLeft w:val="0"/>
          <w:marRight w:val="0"/>
          <w:marTop w:val="120"/>
          <w:marBottom w:val="0"/>
          <w:divBdr>
            <w:top w:val="none" w:sz="0" w:space="0" w:color="auto"/>
            <w:left w:val="none" w:sz="0" w:space="0" w:color="auto"/>
            <w:bottom w:val="none" w:sz="0" w:space="0" w:color="auto"/>
            <w:right w:val="none" w:sz="0" w:space="0" w:color="auto"/>
          </w:divBdr>
        </w:div>
        <w:div w:id="899750180">
          <w:marLeft w:val="0"/>
          <w:marRight w:val="0"/>
          <w:marTop w:val="120"/>
          <w:marBottom w:val="0"/>
          <w:divBdr>
            <w:top w:val="none" w:sz="0" w:space="0" w:color="auto"/>
            <w:left w:val="none" w:sz="0" w:space="0" w:color="auto"/>
            <w:bottom w:val="none" w:sz="0" w:space="0" w:color="auto"/>
            <w:right w:val="none" w:sz="0" w:space="0" w:color="auto"/>
          </w:divBdr>
        </w:div>
        <w:div w:id="374234966">
          <w:marLeft w:val="0"/>
          <w:marRight w:val="0"/>
          <w:marTop w:val="120"/>
          <w:marBottom w:val="0"/>
          <w:divBdr>
            <w:top w:val="none" w:sz="0" w:space="0" w:color="auto"/>
            <w:left w:val="none" w:sz="0" w:space="0" w:color="auto"/>
            <w:bottom w:val="none" w:sz="0" w:space="0" w:color="auto"/>
            <w:right w:val="none" w:sz="0" w:space="0" w:color="auto"/>
          </w:divBdr>
        </w:div>
        <w:div w:id="327832483">
          <w:marLeft w:val="0"/>
          <w:marRight w:val="0"/>
          <w:marTop w:val="120"/>
          <w:marBottom w:val="0"/>
          <w:divBdr>
            <w:top w:val="none" w:sz="0" w:space="0" w:color="auto"/>
            <w:left w:val="none" w:sz="0" w:space="0" w:color="auto"/>
            <w:bottom w:val="none" w:sz="0" w:space="0" w:color="auto"/>
            <w:right w:val="none" w:sz="0" w:space="0" w:color="auto"/>
          </w:divBdr>
        </w:div>
        <w:div w:id="805004794">
          <w:marLeft w:val="0"/>
          <w:marRight w:val="0"/>
          <w:marTop w:val="120"/>
          <w:marBottom w:val="0"/>
          <w:divBdr>
            <w:top w:val="none" w:sz="0" w:space="0" w:color="auto"/>
            <w:left w:val="none" w:sz="0" w:space="0" w:color="auto"/>
            <w:bottom w:val="none" w:sz="0" w:space="0" w:color="auto"/>
            <w:right w:val="none" w:sz="0" w:space="0" w:color="auto"/>
          </w:divBdr>
        </w:div>
        <w:div w:id="1397044325">
          <w:marLeft w:val="0"/>
          <w:marRight w:val="0"/>
          <w:marTop w:val="120"/>
          <w:marBottom w:val="0"/>
          <w:divBdr>
            <w:top w:val="none" w:sz="0" w:space="0" w:color="auto"/>
            <w:left w:val="none" w:sz="0" w:space="0" w:color="auto"/>
            <w:bottom w:val="none" w:sz="0" w:space="0" w:color="auto"/>
            <w:right w:val="none" w:sz="0" w:space="0" w:color="auto"/>
          </w:divBdr>
        </w:div>
        <w:div w:id="747700659">
          <w:marLeft w:val="0"/>
          <w:marRight w:val="0"/>
          <w:marTop w:val="120"/>
          <w:marBottom w:val="0"/>
          <w:divBdr>
            <w:top w:val="none" w:sz="0" w:space="0" w:color="auto"/>
            <w:left w:val="none" w:sz="0" w:space="0" w:color="auto"/>
            <w:bottom w:val="none" w:sz="0" w:space="0" w:color="auto"/>
            <w:right w:val="none" w:sz="0" w:space="0" w:color="auto"/>
          </w:divBdr>
        </w:div>
        <w:div w:id="678194698">
          <w:marLeft w:val="0"/>
          <w:marRight w:val="0"/>
          <w:marTop w:val="120"/>
          <w:marBottom w:val="0"/>
          <w:divBdr>
            <w:top w:val="none" w:sz="0" w:space="0" w:color="auto"/>
            <w:left w:val="none" w:sz="0" w:space="0" w:color="auto"/>
            <w:bottom w:val="none" w:sz="0" w:space="0" w:color="auto"/>
            <w:right w:val="none" w:sz="0" w:space="0" w:color="auto"/>
          </w:divBdr>
        </w:div>
        <w:div w:id="614291212">
          <w:marLeft w:val="0"/>
          <w:marRight w:val="0"/>
          <w:marTop w:val="120"/>
          <w:marBottom w:val="0"/>
          <w:divBdr>
            <w:top w:val="none" w:sz="0" w:space="0" w:color="auto"/>
            <w:left w:val="none" w:sz="0" w:space="0" w:color="auto"/>
            <w:bottom w:val="none" w:sz="0" w:space="0" w:color="auto"/>
            <w:right w:val="none" w:sz="0" w:space="0" w:color="auto"/>
          </w:divBdr>
        </w:div>
        <w:div w:id="427891943">
          <w:marLeft w:val="0"/>
          <w:marRight w:val="0"/>
          <w:marTop w:val="120"/>
          <w:marBottom w:val="0"/>
          <w:divBdr>
            <w:top w:val="none" w:sz="0" w:space="0" w:color="auto"/>
            <w:left w:val="none" w:sz="0" w:space="0" w:color="auto"/>
            <w:bottom w:val="none" w:sz="0" w:space="0" w:color="auto"/>
            <w:right w:val="none" w:sz="0" w:space="0" w:color="auto"/>
          </w:divBdr>
        </w:div>
        <w:div w:id="1741781607">
          <w:marLeft w:val="0"/>
          <w:marRight w:val="0"/>
          <w:marTop w:val="120"/>
          <w:marBottom w:val="0"/>
          <w:divBdr>
            <w:top w:val="none" w:sz="0" w:space="0" w:color="auto"/>
            <w:left w:val="none" w:sz="0" w:space="0" w:color="auto"/>
            <w:bottom w:val="none" w:sz="0" w:space="0" w:color="auto"/>
            <w:right w:val="none" w:sz="0" w:space="0" w:color="auto"/>
          </w:divBdr>
        </w:div>
        <w:div w:id="1672566114">
          <w:marLeft w:val="0"/>
          <w:marRight w:val="0"/>
          <w:marTop w:val="120"/>
          <w:marBottom w:val="0"/>
          <w:divBdr>
            <w:top w:val="none" w:sz="0" w:space="0" w:color="auto"/>
            <w:left w:val="none" w:sz="0" w:space="0" w:color="auto"/>
            <w:bottom w:val="none" w:sz="0" w:space="0" w:color="auto"/>
            <w:right w:val="none" w:sz="0" w:space="0" w:color="auto"/>
          </w:divBdr>
        </w:div>
        <w:div w:id="1136021095">
          <w:marLeft w:val="0"/>
          <w:marRight w:val="0"/>
          <w:marTop w:val="120"/>
          <w:marBottom w:val="0"/>
          <w:divBdr>
            <w:top w:val="none" w:sz="0" w:space="0" w:color="auto"/>
            <w:left w:val="none" w:sz="0" w:space="0" w:color="auto"/>
            <w:bottom w:val="none" w:sz="0" w:space="0" w:color="auto"/>
            <w:right w:val="none" w:sz="0" w:space="0" w:color="auto"/>
          </w:divBdr>
        </w:div>
        <w:div w:id="1510561711">
          <w:marLeft w:val="0"/>
          <w:marRight w:val="0"/>
          <w:marTop w:val="120"/>
          <w:marBottom w:val="0"/>
          <w:divBdr>
            <w:top w:val="none" w:sz="0" w:space="0" w:color="auto"/>
            <w:left w:val="none" w:sz="0" w:space="0" w:color="auto"/>
            <w:bottom w:val="none" w:sz="0" w:space="0" w:color="auto"/>
            <w:right w:val="none" w:sz="0" w:space="0" w:color="auto"/>
          </w:divBdr>
        </w:div>
        <w:div w:id="34937964">
          <w:marLeft w:val="0"/>
          <w:marRight w:val="0"/>
          <w:marTop w:val="120"/>
          <w:marBottom w:val="0"/>
          <w:divBdr>
            <w:top w:val="none" w:sz="0" w:space="0" w:color="auto"/>
            <w:left w:val="none" w:sz="0" w:space="0" w:color="auto"/>
            <w:bottom w:val="none" w:sz="0" w:space="0" w:color="auto"/>
            <w:right w:val="none" w:sz="0" w:space="0" w:color="auto"/>
          </w:divBdr>
        </w:div>
        <w:div w:id="1914922589">
          <w:marLeft w:val="0"/>
          <w:marRight w:val="0"/>
          <w:marTop w:val="120"/>
          <w:marBottom w:val="0"/>
          <w:divBdr>
            <w:top w:val="none" w:sz="0" w:space="0" w:color="auto"/>
            <w:left w:val="none" w:sz="0" w:space="0" w:color="auto"/>
            <w:bottom w:val="none" w:sz="0" w:space="0" w:color="auto"/>
            <w:right w:val="none" w:sz="0" w:space="0" w:color="auto"/>
          </w:divBdr>
        </w:div>
        <w:div w:id="434792784">
          <w:marLeft w:val="0"/>
          <w:marRight w:val="0"/>
          <w:marTop w:val="120"/>
          <w:marBottom w:val="0"/>
          <w:divBdr>
            <w:top w:val="none" w:sz="0" w:space="0" w:color="auto"/>
            <w:left w:val="none" w:sz="0" w:space="0" w:color="auto"/>
            <w:bottom w:val="none" w:sz="0" w:space="0" w:color="auto"/>
            <w:right w:val="none" w:sz="0" w:space="0" w:color="auto"/>
          </w:divBdr>
        </w:div>
        <w:div w:id="978412279">
          <w:marLeft w:val="0"/>
          <w:marRight w:val="0"/>
          <w:marTop w:val="120"/>
          <w:marBottom w:val="0"/>
          <w:divBdr>
            <w:top w:val="none" w:sz="0" w:space="0" w:color="auto"/>
            <w:left w:val="none" w:sz="0" w:space="0" w:color="auto"/>
            <w:bottom w:val="none" w:sz="0" w:space="0" w:color="auto"/>
            <w:right w:val="none" w:sz="0" w:space="0" w:color="auto"/>
          </w:divBdr>
        </w:div>
        <w:div w:id="852065259">
          <w:marLeft w:val="0"/>
          <w:marRight w:val="0"/>
          <w:marTop w:val="120"/>
          <w:marBottom w:val="0"/>
          <w:divBdr>
            <w:top w:val="none" w:sz="0" w:space="0" w:color="auto"/>
            <w:left w:val="none" w:sz="0" w:space="0" w:color="auto"/>
            <w:bottom w:val="none" w:sz="0" w:space="0" w:color="auto"/>
            <w:right w:val="none" w:sz="0" w:space="0" w:color="auto"/>
          </w:divBdr>
        </w:div>
        <w:div w:id="630550500">
          <w:marLeft w:val="0"/>
          <w:marRight w:val="0"/>
          <w:marTop w:val="120"/>
          <w:marBottom w:val="0"/>
          <w:divBdr>
            <w:top w:val="none" w:sz="0" w:space="0" w:color="auto"/>
            <w:left w:val="none" w:sz="0" w:space="0" w:color="auto"/>
            <w:bottom w:val="none" w:sz="0" w:space="0" w:color="auto"/>
            <w:right w:val="none" w:sz="0" w:space="0" w:color="auto"/>
          </w:divBdr>
        </w:div>
        <w:div w:id="493108093">
          <w:marLeft w:val="0"/>
          <w:marRight w:val="0"/>
          <w:marTop w:val="120"/>
          <w:marBottom w:val="0"/>
          <w:divBdr>
            <w:top w:val="none" w:sz="0" w:space="0" w:color="auto"/>
            <w:left w:val="none" w:sz="0" w:space="0" w:color="auto"/>
            <w:bottom w:val="none" w:sz="0" w:space="0" w:color="auto"/>
            <w:right w:val="none" w:sz="0" w:space="0" w:color="auto"/>
          </w:divBdr>
        </w:div>
        <w:div w:id="1000348935">
          <w:marLeft w:val="0"/>
          <w:marRight w:val="0"/>
          <w:marTop w:val="120"/>
          <w:marBottom w:val="0"/>
          <w:divBdr>
            <w:top w:val="none" w:sz="0" w:space="0" w:color="auto"/>
            <w:left w:val="none" w:sz="0" w:space="0" w:color="auto"/>
            <w:bottom w:val="none" w:sz="0" w:space="0" w:color="auto"/>
            <w:right w:val="none" w:sz="0" w:space="0" w:color="auto"/>
          </w:divBdr>
        </w:div>
        <w:div w:id="928469157">
          <w:marLeft w:val="0"/>
          <w:marRight w:val="0"/>
          <w:marTop w:val="120"/>
          <w:marBottom w:val="0"/>
          <w:divBdr>
            <w:top w:val="none" w:sz="0" w:space="0" w:color="auto"/>
            <w:left w:val="none" w:sz="0" w:space="0" w:color="auto"/>
            <w:bottom w:val="none" w:sz="0" w:space="0" w:color="auto"/>
            <w:right w:val="none" w:sz="0" w:space="0" w:color="auto"/>
          </w:divBdr>
        </w:div>
        <w:div w:id="1687828886">
          <w:marLeft w:val="0"/>
          <w:marRight w:val="0"/>
          <w:marTop w:val="120"/>
          <w:marBottom w:val="0"/>
          <w:divBdr>
            <w:top w:val="none" w:sz="0" w:space="0" w:color="auto"/>
            <w:left w:val="none" w:sz="0" w:space="0" w:color="auto"/>
            <w:bottom w:val="none" w:sz="0" w:space="0" w:color="auto"/>
            <w:right w:val="none" w:sz="0" w:space="0" w:color="auto"/>
          </w:divBdr>
        </w:div>
        <w:div w:id="1174226735">
          <w:marLeft w:val="0"/>
          <w:marRight w:val="0"/>
          <w:marTop w:val="120"/>
          <w:marBottom w:val="0"/>
          <w:divBdr>
            <w:top w:val="none" w:sz="0" w:space="0" w:color="auto"/>
            <w:left w:val="none" w:sz="0" w:space="0" w:color="auto"/>
            <w:bottom w:val="none" w:sz="0" w:space="0" w:color="auto"/>
            <w:right w:val="none" w:sz="0" w:space="0" w:color="auto"/>
          </w:divBdr>
        </w:div>
        <w:div w:id="1758751234">
          <w:marLeft w:val="0"/>
          <w:marRight w:val="0"/>
          <w:marTop w:val="120"/>
          <w:marBottom w:val="0"/>
          <w:divBdr>
            <w:top w:val="none" w:sz="0" w:space="0" w:color="auto"/>
            <w:left w:val="none" w:sz="0" w:space="0" w:color="auto"/>
            <w:bottom w:val="none" w:sz="0" w:space="0" w:color="auto"/>
            <w:right w:val="none" w:sz="0" w:space="0" w:color="auto"/>
          </w:divBdr>
        </w:div>
        <w:div w:id="1958099129">
          <w:marLeft w:val="0"/>
          <w:marRight w:val="0"/>
          <w:marTop w:val="120"/>
          <w:marBottom w:val="0"/>
          <w:divBdr>
            <w:top w:val="none" w:sz="0" w:space="0" w:color="auto"/>
            <w:left w:val="none" w:sz="0" w:space="0" w:color="auto"/>
            <w:bottom w:val="none" w:sz="0" w:space="0" w:color="auto"/>
            <w:right w:val="none" w:sz="0" w:space="0" w:color="auto"/>
          </w:divBdr>
        </w:div>
        <w:div w:id="489911025">
          <w:marLeft w:val="0"/>
          <w:marRight w:val="0"/>
          <w:marTop w:val="120"/>
          <w:marBottom w:val="0"/>
          <w:divBdr>
            <w:top w:val="none" w:sz="0" w:space="0" w:color="auto"/>
            <w:left w:val="none" w:sz="0" w:space="0" w:color="auto"/>
            <w:bottom w:val="none" w:sz="0" w:space="0" w:color="auto"/>
            <w:right w:val="none" w:sz="0" w:space="0" w:color="auto"/>
          </w:divBdr>
        </w:div>
        <w:div w:id="850028761">
          <w:marLeft w:val="0"/>
          <w:marRight w:val="0"/>
          <w:marTop w:val="120"/>
          <w:marBottom w:val="0"/>
          <w:divBdr>
            <w:top w:val="none" w:sz="0" w:space="0" w:color="auto"/>
            <w:left w:val="none" w:sz="0" w:space="0" w:color="auto"/>
            <w:bottom w:val="none" w:sz="0" w:space="0" w:color="auto"/>
            <w:right w:val="none" w:sz="0" w:space="0" w:color="auto"/>
          </w:divBdr>
        </w:div>
        <w:div w:id="1858037209">
          <w:marLeft w:val="0"/>
          <w:marRight w:val="0"/>
          <w:marTop w:val="120"/>
          <w:marBottom w:val="0"/>
          <w:divBdr>
            <w:top w:val="none" w:sz="0" w:space="0" w:color="auto"/>
            <w:left w:val="none" w:sz="0" w:space="0" w:color="auto"/>
            <w:bottom w:val="none" w:sz="0" w:space="0" w:color="auto"/>
            <w:right w:val="none" w:sz="0" w:space="0" w:color="auto"/>
          </w:divBdr>
        </w:div>
        <w:div w:id="1685860870">
          <w:marLeft w:val="0"/>
          <w:marRight w:val="0"/>
          <w:marTop w:val="120"/>
          <w:marBottom w:val="0"/>
          <w:divBdr>
            <w:top w:val="none" w:sz="0" w:space="0" w:color="auto"/>
            <w:left w:val="none" w:sz="0" w:space="0" w:color="auto"/>
            <w:bottom w:val="none" w:sz="0" w:space="0" w:color="auto"/>
            <w:right w:val="none" w:sz="0" w:space="0" w:color="auto"/>
          </w:divBdr>
        </w:div>
        <w:div w:id="726613776">
          <w:marLeft w:val="0"/>
          <w:marRight w:val="0"/>
          <w:marTop w:val="120"/>
          <w:marBottom w:val="0"/>
          <w:divBdr>
            <w:top w:val="none" w:sz="0" w:space="0" w:color="auto"/>
            <w:left w:val="none" w:sz="0" w:space="0" w:color="auto"/>
            <w:bottom w:val="none" w:sz="0" w:space="0" w:color="auto"/>
            <w:right w:val="none" w:sz="0" w:space="0" w:color="auto"/>
          </w:divBdr>
        </w:div>
        <w:div w:id="1842237900">
          <w:marLeft w:val="0"/>
          <w:marRight w:val="0"/>
          <w:marTop w:val="120"/>
          <w:marBottom w:val="0"/>
          <w:divBdr>
            <w:top w:val="none" w:sz="0" w:space="0" w:color="auto"/>
            <w:left w:val="none" w:sz="0" w:space="0" w:color="auto"/>
            <w:bottom w:val="none" w:sz="0" w:space="0" w:color="auto"/>
            <w:right w:val="none" w:sz="0" w:space="0" w:color="auto"/>
          </w:divBdr>
        </w:div>
        <w:div w:id="518933723">
          <w:marLeft w:val="0"/>
          <w:marRight w:val="0"/>
          <w:marTop w:val="120"/>
          <w:marBottom w:val="0"/>
          <w:divBdr>
            <w:top w:val="none" w:sz="0" w:space="0" w:color="auto"/>
            <w:left w:val="none" w:sz="0" w:space="0" w:color="auto"/>
            <w:bottom w:val="none" w:sz="0" w:space="0" w:color="auto"/>
            <w:right w:val="none" w:sz="0" w:space="0" w:color="auto"/>
          </w:divBdr>
        </w:div>
        <w:div w:id="255403511">
          <w:marLeft w:val="0"/>
          <w:marRight w:val="0"/>
          <w:marTop w:val="120"/>
          <w:marBottom w:val="0"/>
          <w:divBdr>
            <w:top w:val="none" w:sz="0" w:space="0" w:color="auto"/>
            <w:left w:val="none" w:sz="0" w:space="0" w:color="auto"/>
            <w:bottom w:val="none" w:sz="0" w:space="0" w:color="auto"/>
            <w:right w:val="none" w:sz="0" w:space="0" w:color="auto"/>
          </w:divBdr>
        </w:div>
        <w:div w:id="366834246">
          <w:marLeft w:val="0"/>
          <w:marRight w:val="0"/>
          <w:marTop w:val="120"/>
          <w:marBottom w:val="0"/>
          <w:divBdr>
            <w:top w:val="none" w:sz="0" w:space="0" w:color="auto"/>
            <w:left w:val="none" w:sz="0" w:space="0" w:color="auto"/>
            <w:bottom w:val="none" w:sz="0" w:space="0" w:color="auto"/>
            <w:right w:val="none" w:sz="0" w:space="0" w:color="auto"/>
          </w:divBdr>
        </w:div>
        <w:div w:id="145325856">
          <w:marLeft w:val="0"/>
          <w:marRight w:val="0"/>
          <w:marTop w:val="120"/>
          <w:marBottom w:val="0"/>
          <w:divBdr>
            <w:top w:val="none" w:sz="0" w:space="0" w:color="auto"/>
            <w:left w:val="none" w:sz="0" w:space="0" w:color="auto"/>
            <w:bottom w:val="none" w:sz="0" w:space="0" w:color="auto"/>
            <w:right w:val="none" w:sz="0" w:space="0" w:color="auto"/>
          </w:divBdr>
        </w:div>
        <w:div w:id="167715705">
          <w:marLeft w:val="0"/>
          <w:marRight w:val="0"/>
          <w:marTop w:val="120"/>
          <w:marBottom w:val="0"/>
          <w:divBdr>
            <w:top w:val="none" w:sz="0" w:space="0" w:color="auto"/>
            <w:left w:val="none" w:sz="0" w:space="0" w:color="auto"/>
            <w:bottom w:val="none" w:sz="0" w:space="0" w:color="auto"/>
            <w:right w:val="none" w:sz="0" w:space="0" w:color="auto"/>
          </w:divBdr>
        </w:div>
        <w:div w:id="1547913951">
          <w:marLeft w:val="0"/>
          <w:marRight w:val="0"/>
          <w:marTop w:val="120"/>
          <w:marBottom w:val="0"/>
          <w:divBdr>
            <w:top w:val="none" w:sz="0" w:space="0" w:color="auto"/>
            <w:left w:val="none" w:sz="0" w:space="0" w:color="auto"/>
            <w:bottom w:val="none" w:sz="0" w:space="0" w:color="auto"/>
            <w:right w:val="none" w:sz="0" w:space="0" w:color="auto"/>
          </w:divBdr>
        </w:div>
        <w:div w:id="1731226743">
          <w:marLeft w:val="0"/>
          <w:marRight w:val="0"/>
          <w:marTop w:val="120"/>
          <w:marBottom w:val="0"/>
          <w:divBdr>
            <w:top w:val="none" w:sz="0" w:space="0" w:color="auto"/>
            <w:left w:val="none" w:sz="0" w:space="0" w:color="auto"/>
            <w:bottom w:val="none" w:sz="0" w:space="0" w:color="auto"/>
            <w:right w:val="none" w:sz="0" w:space="0" w:color="auto"/>
          </w:divBdr>
        </w:div>
        <w:div w:id="889223595">
          <w:marLeft w:val="0"/>
          <w:marRight w:val="0"/>
          <w:marTop w:val="120"/>
          <w:marBottom w:val="0"/>
          <w:divBdr>
            <w:top w:val="none" w:sz="0" w:space="0" w:color="auto"/>
            <w:left w:val="none" w:sz="0" w:space="0" w:color="auto"/>
            <w:bottom w:val="none" w:sz="0" w:space="0" w:color="auto"/>
            <w:right w:val="none" w:sz="0" w:space="0" w:color="auto"/>
          </w:divBdr>
        </w:div>
        <w:div w:id="798112499">
          <w:marLeft w:val="0"/>
          <w:marRight w:val="0"/>
          <w:marTop w:val="120"/>
          <w:marBottom w:val="0"/>
          <w:divBdr>
            <w:top w:val="none" w:sz="0" w:space="0" w:color="auto"/>
            <w:left w:val="none" w:sz="0" w:space="0" w:color="auto"/>
            <w:bottom w:val="none" w:sz="0" w:space="0" w:color="auto"/>
            <w:right w:val="none" w:sz="0" w:space="0" w:color="auto"/>
          </w:divBdr>
        </w:div>
        <w:div w:id="435442845">
          <w:marLeft w:val="0"/>
          <w:marRight w:val="0"/>
          <w:marTop w:val="120"/>
          <w:marBottom w:val="0"/>
          <w:divBdr>
            <w:top w:val="none" w:sz="0" w:space="0" w:color="auto"/>
            <w:left w:val="none" w:sz="0" w:space="0" w:color="auto"/>
            <w:bottom w:val="none" w:sz="0" w:space="0" w:color="auto"/>
            <w:right w:val="none" w:sz="0" w:space="0" w:color="auto"/>
          </w:divBdr>
        </w:div>
        <w:div w:id="621418622">
          <w:marLeft w:val="0"/>
          <w:marRight w:val="0"/>
          <w:marTop w:val="120"/>
          <w:marBottom w:val="0"/>
          <w:divBdr>
            <w:top w:val="none" w:sz="0" w:space="0" w:color="auto"/>
            <w:left w:val="none" w:sz="0" w:space="0" w:color="auto"/>
            <w:bottom w:val="none" w:sz="0" w:space="0" w:color="auto"/>
            <w:right w:val="none" w:sz="0" w:space="0" w:color="auto"/>
          </w:divBdr>
        </w:div>
        <w:div w:id="550505471">
          <w:marLeft w:val="0"/>
          <w:marRight w:val="0"/>
          <w:marTop w:val="120"/>
          <w:marBottom w:val="0"/>
          <w:divBdr>
            <w:top w:val="none" w:sz="0" w:space="0" w:color="auto"/>
            <w:left w:val="none" w:sz="0" w:space="0" w:color="auto"/>
            <w:bottom w:val="none" w:sz="0" w:space="0" w:color="auto"/>
            <w:right w:val="none" w:sz="0" w:space="0" w:color="auto"/>
          </w:divBdr>
        </w:div>
        <w:div w:id="1244293660">
          <w:marLeft w:val="0"/>
          <w:marRight w:val="0"/>
          <w:marTop w:val="120"/>
          <w:marBottom w:val="0"/>
          <w:divBdr>
            <w:top w:val="none" w:sz="0" w:space="0" w:color="auto"/>
            <w:left w:val="none" w:sz="0" w:space="0" w:color="auto"/>
            <w:bottom w:val="none" w:sz="0" w:space="0" w:color="auto"/>
            <w:right w:val="none" w:sz="0" w:space="0" w:color="auto"/>
          </w:divBdr>
        </w:div>
        <w:div w:id="1251430182">
          <w:marLeft w:val="0"/>
          <w:marRight w:val="0"/>
          <w:marTop w:val="120"/>
          <w:marBottom w:val="0"/>
          <w:divBdr>
            <w:top w:val="none" w:sz="0" w:space="0" w:color="auto"/>
            <w:left w:val="none" w:sz="0" w:space="0" w:color="auto"/>
            <w:bottom w:val="none" w:sz="0" w:space="0" w:color="auto"/>
            <w:right w:val="none" w:sz="0" w:space="0" w:color="auto"/>
          </w:divBdr>
        </w:div>
        <w:div w:id="353313361">
          <w:marLeft w:val="0"/>
          <w:marRight w:val="0"/>
          <w:marTop w:val="120"/>
          <w:marBottom w:val="0"/>
          <w:divBdr>
            <w:top w:val="none" w:sz="0" w:space="0" w:color="auto"/>
            <w:left w:val="none" w:sz="0" w:space="0" w:color="auto"/>
            <w:bottom w:val="none" w:sz="0" w:space="0" w:color="auto"/>
            <w:right w:val="none" w:sz="0" w:space="0" w:color="auto"/>
          </w:divBdr>
        </w:div>
        <w:div w:id="435709648">
          <w:marLeft w:val="0"/>
          <w:marRight w:val="0"/>
          <w:marTop w:val="120"/>
          <w:marBottom w:val="0"/>
          <w:divBdr>
            <w:top w:val="none" w:sz="0" w:space="0" w:color="auto"/>
            <w:left w:val="none" w:sz="0" w:space="0" w:color="auto"/>
            <w:bottom w:val="none" w:sz="0" w:space="0" w:color="auto"/>
            <w:right w:val="none" w:sz="0" w:space="0" w:color="auto"/>
          </w:divBdr>
        </w:div>
        <w:div w:id="1636835635">
          <w:marLeft w:val="0"/>
          <w:marRight w:val="0"/>
          <w:marTop w:val="120"/>
          <w:marBottom w:val="0"/>
          <w:divBdr>
            <w:top w:val="none" w:sz="0" w:space="0" w:color="auto"/>
            <w:left w:val="none" w:sz="0" w:space="0" w:color="auto"/>
            <w:bottom w:val="none" w:sz="0" w:space="0" w:color="auto"/>
            <w:right w:val="none" w:sz="0" w:space="0" w:color="auto"/>
          </w:divBdr>
        </w:div>
        <w:div w:id="975263011">
          <w:marLeft w:val="0"/>
          <w:marRight w:val="0"/>
          <w:marTop w:val="120"/>
          <w:marBottom w:val="0"/>
          <w:divBdr>
            <w:top w:val="none" w:sz="0" w:space="0" w:color="auto"/>
            <w:left w:val="none" w:sz="0" w:space="0" w:color="auto"/>
            <w:bottom w:val="none" w:sz="0" w:space="0" w:color="auto"/>
            <w:right w:val="none" w:sz="0" w:space="0" w:color="auto"/>
          </w:divBdr>
        </w:div>
        <w:div w:id="1309625038">
          <w:marLeft w:val="0"/>
          <w:marRight w:val="0"/>
          <w:marTop w:val="120"/>
          <w:marBottom w:val="0"/>
          <w:divBdr>
            <w:top w:val="none" w:sz="0" w:space="0" w:color="auto"/>
            <w:left w:val="none" w:sz="0" w:space="0" w:color="auto"/>
            <w:bottom w:val="none" w:sz="0" w:space="0" w:color="auto"/>
            <w:right w:val="none" w:sz="0" w:space="0" w:color="auto"/>
          </w:divBdr>
        </w:div>
        <w:div w:id="1292831298">
          <w:marLeft w:val="0"/>
          <w:marRight w:val="0"/>
          <w:marTop w:val="120"/>
          <w:marBottom w:val="0"/>
          <w:divBdr>
            <w:top w:val="none" w:sz="0" w:space="0" w:color="auto"/>
            <w:left w:val="none" w:sz="0" w:space="0" w:color="auto"/>
            <w:bottom w:val="none" w:sz="0" w:space="0" w:color="auto"/>
            <w:right w:val="none" w:sz="0" w:space="0" w:color="auto"/>
          </w:divBdr>
        </w:div>
        <w:div w:id="330453901">
          <w:marLeft w:val="0"/>
          <w:marRight w:val="0"/>
          <w:marTop w:val="120"/>
          <w:marBottom w:val="0"/>
          <w:divBdr>
            <w:top w:val="none" w:sz="0" w:space="0" w:color="auto"/>
            <w:left w:val="none" w:sz="0" w:space="0" w:color="auto"/>
            <w:bottom w:val="none" w:sz="0" w:space="0" w:color="auto"/>
            <w:right w:val="none" w:sz="0" w:space="0" w:color="auto"/>
          </w:divBdr>
        </w:div>
      </w:divsChild>
    </w:div>
    <w:div w:id="20571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2596/" TargetMode="External"/><Relationship Id="rId13" Type="http://schemas.openxmlformats.org/officeDocument/2006/relationships/hyperlink" Target="http://www.consultant.ru/document/cons_doc_LAW_182596/" TargetMode="External"/><Relationship Id="rId3" Type="http://schemas.openxmlformats.org/officeDocument/2006/relationships/webSettings" Target="webSettings.xml"/><Relationship Id="rId7" Type="http://schemas.openxmlformats.org/officeDocument/2006/relationships/hyperlink" Target="http://www.consultant.ru/document/cons_doc_LAW_172962/" TargetMode="External"/><Relationship Id="rId12" Type="http://schemas.openxmlformats.org/officeDocument/2006/relationships/hyperlink" Target="http://www.consultant.ru/document/cons_doc_LAW_1825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71495/" TargetMode="External"/><Relationship Id="rId11" Type="http://schemas.openxmlformats.org/officeDocument/2006/relationships/hyperlink" Target="http://www.consultant.ru/document/cons_doc_LAW_105168/" TargetMode="External"/><Relationship Id="rId5" Type="http://schemas.openxmlformats.org/officeDocument/2006/relationships/hyperlink" Target="http://www.consultant.ru/document/cons_doc_LAW_105168/" TargetMode="External"/><Relationship Id="rId15" Type="http://schemas.openxmlformats.org/officeDocument/2006/relationships/theme" Target="theme/theme1.xml"/><Relationship Id="rId10" Type="http://schemas.openxmlformats.org/officeDocument/2006/relationships/hyperlink" Target="http://www.consultant.ru/document/cons_doc_LAW_105168/" TargetMode="External"/><Relationship Id="rId4" Type="http://schemas.openxmlformats.org/officeDocument/2006/relationships/hyperlink" Target="http://www.consultant.ru/document/cons_doc_LAW_121895/" TargetMode="External"/><Relationship Id="rId9" Type="http://schemas.openxmlformats.org/officeDocument/2006/relationships/hyperlink" Target="http://www.consultant.ru/document/cons_doc_LAW_3786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3899</Words>
  <Characters>22230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Козин</dc:creator>
  <cp:keywords/>
  <dc:description/>
  <cp:lastModifiedBy>ИП Козин</cp:lastModifiedBy>
  <cp:revision>1</cp:revision>
  <dcterms:created xsi:type="dcterms:W3CDTF">2017-01-11T14:35:00Z</dcterms:created>
  <dcterms:modified xsi:type="dcterms:W3CDTF">2017-01-11T14:36:00Z</dcterms:modified>
</cp:coreProperties>
</file>